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F6B3" w14:textId="3FBBFD70" w:rsidR="0070293F" w:rsidRPr="0070293F" w:rsidRDefault="003C44C6" w:rsidP="00A83789">
      <w:pPr>
        <w:pStyle w:val="2"/>
      </w:pPr>
      <w:bookmarkStart w:id="0" w:name="_Toc219646495"/>
      <w:r>
        <w:rPr>
          <w:rFonts w:hint="eastAsia"/>
        </w:rPr>
        <w:t>1</w:t>
      </w:r>
      <w:r w:rsidR="00305EBE">
        <w:rPr>
          <w:rFonts w:hint="eastAsia"/>
        </w:rPr>
        <w:t xml:space="preserve">. </w:t>
      </w:r>
      <w:r w:rsidR="0070293F" w:rsidRPr="0070293F">
        <w:rPr>
          <w:rFonts w:hint="eastAsia"/>
        </w:rPr>
        <w:t>Characteristics of ongoing studies</w:t>
      </w:r>
      <w:bookmarkEnd w:id="0"/>
    </w:p>
    <w:p w14:paraId="1D07E7AB" w14:textId="7372FEC8" w:rsidR="00803628" w:rsidRDefault="003C44C6" w:rsidP="00A83789">
      <w:pPr>
        <w:pStyle w:val="3"/>
      </w:pPr>
      <w:bookmarkStart w:id="1" w:name="_Toc219646496"/>
      <w:r>
        <w:rPr>
          <w:rFonts w:hint="eastAsia"/>
        </w:rPr>
        <w:t>1</w:t>
      </w:r>
      <w:r w:rsidR="00305EBE">
        <w:rPr>
          <w:rFonts w:hint="eastAsia"/>
        </w:rPr>
        <w:t xml:space="preserve">.1 </w:t>
      </w:r>
      <w:r w:rsidR="00803628" w:rsidRPr="00BA13CD">
        <w:t>NCT02283424</w:t>
      </w:r>
      <w:bookmarkEnd w:id="1"/>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23E1B115" w14:textId="77777777" w:rsidTr="00406B84">
        <w:trPr>
          <w:trHeight w:val="280"/>
        </w:trPr>
        <w:tc>
          <w:tcPr>
            <w:tcW w:w="0" w:type="auto"/>
            <w:gridSpan w:val="2"/>
            <w:noWrap/>
            <w:hideMark/>
          </w:tcPr>
          <w:p w14:paraId="534F4A49" w14:textId="77777777" w:rsidR="00803628" w:rsidRPr="00523DD6" w:rsidRDefault="00803628" w:rsidP="00A83789">
            <w:r w:rsidRPr="00BA13CD">
              <w:rPr>
                <w:b/>
                <w:bCs/>
              </w:rPr>
              <w:t>NCT02283424</w:t>
            </w:r>
          </w:p>
        </w:tc>
      </w:tr>
      <w:tr w:rsidR="00803628" w:rsidRPr="00523DD6" w14:paraId="07D9362D" w14:textId="77777777" w:rsidTr="00406B84">
        <w:trPr>
          <w:trHeight w:val="280"/>
        </w:trPr>
        <w:tc>
          <w:tcPr>
            <w:tcW w:w="1526" w:type="dxa"/>
            <w:noWrap/>
            <w:hideMark/>
          </w:tcPr>
          <w:p w14:paraId="24532EF3" w14:textId="77777777" w:rsidR="00803628" w:rsidRPr="00523DD6" w:rsidRDefault="00803628" w:rsidP="00A83789">
            <w:pPr>
              <w:rPr>
                <w:b/>
                <w:bCs/>
              </w:rPr>
            </w:pPr>
            <w:r w:rsidRPr="00523DD6">
              <w:rPr>
                <w:rFonts w:hint="eastAsia"/>
                <w:b/>
                <w:bCs/>
              </w:rPr>
              <w:t>Official Title</w:t>
            </w:r>
          </w:p>
        </w:tc>
        <w:tc>
          <w:tcPr>
            <w:tcW w:w="8436" w:type="dxa"/>
            <w:noWrap/>
            <w:hideMark/>
          </w:tcPr>
          <w:p w14:paraId="263CDC39" w14:textId="77777777" w:rsidR="00803628" w:rsidRPr="00523DD6" w:rsidRDefault="00803628" w:rsidP="00A83789">
            <w:r w:rsidRPr="00BA13CD">
              <w:t>A Randomized</w:t>
            </w:r>
            <w:r>
              <w:rPr>
                <w:rFonts w:hint="eastAsia"/>
              </w:rPr>
              <w:t xml:space="preserve">, </w:t>
            </w:r>
            <w:r w:rsidRPr="00BA13CD">
              <w:t xml:space="preserve">Opened, Prospective Controlled Trial of Clinical Effectiveness for </w:t>
            </w:r>
            <w:proofErr w:type="spellStart"/>
            <w:r w:rsidRPr="00BA13CD">
              <w:t>Icotinib</w:t>
            </w:r>
            <w:proofErr w:type="spellEnd"/>
            <w:r w:rsidRPr="00BA13CD">
              <w:t xml:space="preserve"> as the Adjunctive Treatment After Surgery in Stage I-IIIB Lung Adenocarcinoma Patients </w:t>
            </w:r>
            <w:proofErr w:type="gramStart"/>
            <w:r w:rsidRPr="00BA13CD">
              <w:t>With</w:t>
            </w:r>
            <w:proofErr w:type="gramEnd"/>
            <w:r w:rsidRPr="00BA13CD">
              <w:t xml:space="preserve"> Epidermal Growth Factor Receptor Gene Mutation</w:t>
            </w:r>
          </w:p>
        </w:tc>
      </w:tr>
      <w:tr w:rsidR="00803628" w:rsidRPr="00523DD6" w14:paraId="2ECEE6F6" w14:textId="77777777" w:rsidTr="00406B84">
        <w:trPr>
          <w:trHeight w:val="280"/>
        </w:trPr>
        <w:tc>
          <w:tcPr>
            <w:tcW w:w="1526" w:type="dxa"/>
            <w:noWrap/>
            <w:hideMark/>
          </w:tcPr>
          <w:p w14:paraId="33000A0E" w14:textId="77777777" w:rsidR="00803628" w:rsidRPr="00523DD6" w:rsidRDefault="00803628" w:rsidP="00A83789">
            <w:r w:rsidRPr="00523DD6">
              <w:rPr>
                <w:rFonts w:hint="eastAsia"/>
                <w:b/>
                <w:bCs/>
              </w:rPr>
              <w:t>Study ID</w:t>
            </w:r>
          </w:p>
        </w:tc>
        <w:tc>
          <w:tcPr>
            <w:tcW w:w="8436" w:type="dxa"/>
            <w:noWrap/>
            <w:hideMark/>
          </w:tcPr>
          <w:p w14:paraId="238E8D49" w14:textId="77777777" w:rsidR="00803628" w:rsidRPr="009E02C6" w:rsidRDefault="00803628" w:rsidP="00A83789">
            <w:pPr>
              <w:widowControl/>
              <w:rPr>
                <w:rFonts w:eastAsia="宋体"/>
                <w:color w:val="000000"/>
                <w:sz w:val="22"/>
              </w:rPr>
            </w:pPr>
            <w:r w:rsidRPr="00BA13CD">
              <w:rPr>
                <w:color w:val="000000"/>
                <w:sz w:val="22"/>
              </w:rPr>
              <w:t>NCT02283424</w:t>
            </w:r>
            <w:r>
              <w:rPr>
                <w:rFonts w:hint="eastAsia"/>
                <w:color w:val="000000"/>
                <w:sz w:val="22"/>
              </w:rPr>
              <w:t xml:space="preserve">, </w:t>
            </w:r>
            <w:r w:rsidRPr="00BA13CD">
              <w:rPr>
                <w:color w:val="000000"/>
                <w:sz w:val="22"/>
              </w:rPr>
              <w:t>PLATS1401</w:t>
            </w:r>
          </w:p>
        </w:tc>
      </w:tr>
      <w:tr w:rsidR="00803628" w:rsidRPr="00523DD6" w14:paraId="2DB16F8D" w14:textId="77777777" w:rsidTr="00406B84">
        <w:trPr>
          <w:trHeight w:val="280"/>
        </w:trPr>
        <w:tc>
          <w:tcPr>
            <w:tcW w:w="1526" w:type="dxa"/>
            <w:vMerge w:val="restart"/>
            <w:noWrap/>
            <w:hideMark/>
          </w:tcPr>
          <w:p w14:paraId="527F431B" w14:textId="77777777" w:rsidR="00803628" w:rsidRPr="00523DD6" w:rsidRDefault="00803628" w:rsidP="00A83789">
            <w:r w:rsidRPr="00523DD6">
              <w:rPr>
                <w:rFonts w:hint="eastAsia"/>
                <w:b/>
                <w:bCs/>
              </w:rPr>
              <w:t>Methods</w:t>
            </w:r>
          </w:p>
        </w:tc>
        <w:tc>
          <w:tcPr>
            <w:tcW w:w="8436" w:type="dxa"/>
            <w:noWrap/>
            <w:hideMark/>
          </w:tcPr>
          <w:p w14:paraId="773E578B" w14:textId="77777777" w:rsidR="00803628" w:rsidRPr="00523DD6" w:rsidRDefault="00803628" w:rsidP="00A83789">
            <w:r w:rsidRPr="00523DD6">
              <w:rPr>
                <w:rFonts w:hint="eastAsia"/>
                <w:b/>
                <w:bCs/>
              </w:rPr>
              <w:t xml:space="preserve">Study type: </w:t>
            </w:r>
            <w:r w:rsidRPr="00BA13CD">
              <w:t xml:space="preserve">single-center, </w:t>
            </w:r>
            <w:r>
              <w:rPr>
                <w:rFonts w:hint="eastAsia"/>
              </w:rPr>
              <w:t>p</w:t>
            </w:r>
            <w:r w:rsidRPr="00BA13CD">
              <w:t xml:space="preserve">rospective, </w:t>
            </w:r>
            <w:r>
              <w:rPr>
                <w:rFonts w:hint="eastAsia"/>
              </w:rPr>
              <w:t>r</w:t>
            </w:r>
            <w:r w:rsidRPr="00BA13CD">
              <w:t>andomized</w:t>
            </w:r>
            <w:r>
              <w:rPr>
                <w:rFonts w:hint="eastAsia"/>
              </w:rPr>
              <w:t xml:space="preserve"> c</w:t>
            </w:r>
            <w:r w:rsidRPr="00BA13CD">
              <w:t>ontrolled,</w:t>
            </w:r>
            <w:r>
              <w:rPr>
                <w:rFonts w:hint="eastAsia"/>
              </w:rPr>
              <w:t xml:space="preserve"> o</w:t>
            </w:r>
            <w:r w:rsidRPr="00BA13CD">
              <w:t xml:space="preserve">pened, </w:t>
            </w:r>
            <w:r>
              <w:rPr>
                <w:rFonts w:hint="eastAsia"/>
              </w:rPr>
              <w:t>c</w:t>
            </w:r>
            <w:r w:rsidRPr="00BA13CD">
              <w:t>linical</w:t>
            </w:r>
            <w:r>
              <w:rPr>
                <w:rFonts w:hint="eastAsia"/>
              </w:rPr>
              <w:t xml:space="preserve"> study</w:t>
            </w:r>
          </w:p>
        </w:tc>
      </w:tr>
      <w:tr w:rsidR="00803628" w:rsidRPr="00523DD6" w14:paraId="361F0B95" w14:textId="77777777" w:rsidTr="00406B84">
        <w:trPr>
          <w:trHeight w:val="280"/>
        </w:trPr>
        <w:tc>
          <w:tcPr>
            <w:tcW w:w="1526" w:type="dxa"/>
            <w:vMerge/>
            <w:noWrap/>
            <w:hideMark/>
          </w:tcPr>
          <w:p w14:paraId="0B113809" w14:textId="77777777" w:rsidR="00803628" w:rsidRPr="00523DD6" w:rsidRDefault="00803628" w:rsidP="00A83789"/>
        </w:tc>
        <w:tc>
          <w:tcPr>
            <w:tcW w:w="8436" w:type="dxa"/>
            <w:noWrap/>
            <w:hideMark/>
          </w:tcPr>
          <w:p w14:paraId="2E9F7382" w14:textId="77777777" w:rsidR="00803628" w:rsidRPr="009552D4" w:rsidRDefault="00803628" w:rsidP="00A83789">
            <w:pPr>
              <w:rPr>
                <w:rFonts w:eastAsia="宋体"/>
                <w:color w:val="000000"/>
                <w:sz w:val="22"/>
              </w:rPr>
            </w:pPr>
            <w:r w:rsidRPr="00523DD6">
              <w:rPr>
                <w:rFonts w:hint="eastAsia"/>
                <w:b/>
                <w:bCs/>
              </w:rPr>
              <w:t xml:space="preserve">Study phase: </w:t>
            </w:r>
            <w:r w:rsidRPr="00EF391F">
              <w:t>IV</w:t>
            </w:r>
          </w:p>
        </w:tc>
      </w:tr>
      <w:tr w:rsidR="00803628" w:rsidRPr="00523DD6" w14:paraId="4B242353" w14:textId="77777777" w:rsidTr="00406B84">
        <w:trPr>
          <w:trHeight w:val="280"/>
        </w:trPr>
        <w:tc>
          <w:tcPr>
            <w:tcW w:w="1526" w:type="dxa"/>
            <w:vMerge/>
            <w:noWrap/>
            <w:hideMark/>
          </w:tcPr>
          <w:p w14:paraId="600C264C" w14:textId="77777777" w:rsidR="00803628" w:rsidRPr="00523DD6" w:rsidRDefault="00803628" w:rsidP="00A83789"/>
        </w:tc>
        <w:tc>
          <w:tcPr>
            <w:tcW w:w="8436" w:type="dxa"/>
            <w:noWrap/>
            <w:hideMark/>
          </w:tcPr>
          <w:p w14:paraId="4D262346" w14:textId="77777777" w:rsidR="00803628" w:rsidRPr="00523DD6" w:rsidRDefault="00803628" w:rsidP="00A83789">
            <w:r w:rsidRPr="00523DD6">
              <w:rPr>
                <w:rFonts w:hint="eastAsia"/>
                <w:b/>
                <w:bCs/>
              </w:rPr>
              <w:t xml:space="preserve">Locations: </w:t>
            </w:r>
            <w:r w:rsidRPr="00173300">
              <w:t>China</w:t>
            </w:r>
          </w:p>
        </w:tc>
      </w:tr>
      <w:tr w:rsidR="00803628" w:rsidRPr="00523DD6" w14:paraId="16AA73EE" w14:textId="77777777" w:rsidTr="00406B84">
        <w:trPr>
          <w:trHeight w:val="280"/>
        </w:trPr>
        <w:tc>
          <w:tcPr>
            <w:tcW w:w="1526" w:type="dxa"/>
            <w:vMerge/>
            <w:noWrap/>
            <w:hideMark/>
          </w:tcPr>
          <w:p w14:paraId="446BFA66" w14:textId="77777777" w:rsidR="00803628" w:rsidRPr="00523DD6" w:rsidRDefault="00803628" w:rsidP="00A83789"/>
        </w:tc>
        <w:tc>
          <w:tcPr>
            <w:tcW w:w="8436" w:type="dxa"/>
            <w:noWrap/>
            <w:hideMark/>
          </w:tcPr>
          <w:p w14:paraId="7D71ED53" w14:textId="77777777" w:rsidR="00803628" w:rsidRPr="00523DD6" w:rsidRDefault="00803628" w:rsidP="00A83789">
            <w:r w:rsidRPr="00523DD6">
              <w:rPr>
                <w:rFonts w:hint="eastAsia"/>
                <w:b/>
                <w:bCs/>
              </w:rPr>
              <w:t xml:space="preserve">Objective: </w:t>
            </w:r>
            <w:r>
              <w:rPr>
                <w:rFonts w:hint="eastAsia"/>
              </w:rPr>
              <w:t>t</w:t>
            </w:r>
            <w:r w:rsidRPr="00581B75">
              <w:t xml:space="preserve">o explore the </w:t>
            </w:r>
            <w:r w:rsidRPr="00CF37CF">
              <w:t xml:space="preserve">clinical effectiveness for </w:t>
            </w:r>
            <w:proofErr w:type="spellStart"/>
            <w:r w:rsidRPr="00CF37CF">
              <w:t>Icotinib</w:t>
            </w:r>
            <w:proofErr w:type="spellEnd"/>
            <w:r w:rsidRPr="00CF37CF">
              <w:t xml:space="preserve"> as the adjunctive treatment after surgery in stage I-IIIB lung adenocarcinoma patients with epidermal growth factor receptor gene mutation</w:t>
            </w:r>
            <w:r>
              <w:rPr>
                <w:rFonts w:hint="eastAsia"/>
              </w:rPr>
              <w:t>.</w:t>
            </w:r>
          </w:p>
        </w:tc>
      </w:tr>
      <w:tr w:rsidR="00803628" w:rsidRPr="00523DD6" w14:paraId="3BD6D247" w14:textId="77777777" w:rsidTr="00406B84">
        <w:trPr>
          <w:trHeight w:val="280"/>
        </w:trPr>
        <w:tc>
          <w:tcPr>
            <w:tcW w:w="1526" w:type="dxa"/>
            <w:vMerge w:val="restart"/>
            <w:noWrap/>
            <w:hideMark/>
          </w:tcPr>
          <w:p w14:paraId="242E1ECB" w14:textId="77777777" w:rsidR="00803628" w:rsidRPr="00523DD6" w:rsidRDefault="00803628" w:rsidP="00A83789">
            <w:r w:rsidRPr="00523DD6">
              <w:rPr>
                <w:rFonts w:hint="eastAsia"/>
                <w:b/>
                <w:bCs/>
              </w:rPr>
              <w:t>Participants</w:t>
            </w:r>
          </w:p>
        </w:tc>
        <w:tc>
          <w:tcPr>
            <w:tcW w:w="8436" w:type="dxa"/>
            <w:noWrap/>
            <w:hideMark/>
          </w:tcPr>
          <w:p w14:paraId="18602778" w14:textId="77777777" w:rsidR="00803628" w:rsidRPr="00523DD6" w:rsidRDefault="00803628" w:rsidP="00A83789">
            <w:r w:rsidRPr="00523DD6">
              <w:rPr>
                <w:rFonts w:hint="eastAsia"/>
                <w:b/>
                <w:bCs/>
              </w:rPr>
              <w:t>Number of participants:</w:t>
            </w:r>
            <w:r w:rsidRPr="00523DD6">
              <w:rPr>
                <w:rFonts w:hint="eastAsia"/>
              </w:rPr>
              <w:t xml:space="preserve"> </w:t>
            </w:r>
            <w:r w:rsidRPr="00CF37CF">
              <w:t>100</w:t>
            </w:r>
          </w:p>
        </w:tc>
      </w:tr>
      <w:tr w:rsidR="00803628" w:rsidRPr="00523DD6" w14:paraId="1992F8DE" w14:textId="77777777" w:rsidTr="00406B84">
        <w:trPr>
          <w:trHeight w:val="280"/>
        </w:trPr>
        <w:tc>
          <w:tcPr>
            <w:tcW w:w="1526" w:type="dxa"/>
            <w:vMerge/>
            <w:noWrap/>
            <w:hideMark/>
          </w:tcPr>
          <w:p w14:paraId="3B4DC3A9" w14:textId="77777777" w:rsidR="00803628" w:rsidRPr="00523DD6" w:rsidRDefault="00803628" w:rsidP="00A83789"/>
        </w:tc>
        <w:tc>
          <w:tcPr>
            <w:tcW w:w="8436" w:type="dxa"/>
            <w:noWrap/>
            <w:hideMark/>
          </w:tcPr>
          <w:p w14:paraId="31580A61" w14:textId="77777777" w:rsidR="00803628" w:rsidRPr="00523DD6" w:rsidRDefault="00803628" w:rsidP="00A83789">
            <w:r w:rsidRPr="00523DD6">
              <w:rPr>
                <w:rFonts w:hint="eastAsia"/>
                <w:b/>
                <w:bCs/>
              </w:rPr>
              <w:t xml:space="preserve">Population description in EGFR mutation: </w:t>
            </w:r>
            <w:r w:rsidRPr="00CF37CF">
              <w:t>positive</w:t>
            </w:r>
          </w:p>
        </w:tc>
      </w:tr>
      <w:tr w:rsidR="00803628" w:rsidRPr="00523DD6" w14:paraId="42C2D7EA" w14:textId="77777777" w:rsidTr="00406B84">
        <w:trPr>
          <w:trHeight w:val="280"/>
        </w:trPr>
        <w:tc>
          <w:tcPr>
            <w:tcW w:w="1526" w:type="dxa"/>
            <w:vMerge/>
            <w:noWrap/>
            <w:hideMark/>
          </w:tcPr>
          <w:p w14:paraId="36621705" w14:textId="77777777" w:rsidR="00803628" w:rsidRPr="00523DD6" w:rsidRDefault="00803628" w:rsidP="00A83789"/>
        </w:tc>
        <w:tc>
          <w:tcPr>
            <w:tcW w:w="8436" w:type="dxa"/>
            <w:noWrap/>
            <w:hideMark/>
          </w:tcPr>
          <w:p w14:paraId="6C19E166" w14:textId="77777777" w:rsidR="00803628" w:rsidRDefault="00803628" w:rsidP="00A83789">
            <w:r w:rsidRPr="00523DD6">
              <w:rPr>
                <w:rFonts w:hint="eastAsia"/>
                <w:b/>
                <w:bCs/>
              </w:rPr>
              <w:t xml:space="preserve">Inclusion criteria: </w:t>
            </w:r>
          </w:p>
          <w:p w14:paraId="37E8E3F1" w14:textId="77777777" w:rsidR="00803628" w:rsidRDefault="00803628" w:rsidP="00A83789">
            <w:r w:rsidRPr="00D271E4">
              <w:t xml:space="preserve">1. </w:t>
            </w:r>
            <w:r>
              <w:t>18-75 years old</w:t>
            </w:r>
          </w:p>
          <w:p w14:paraId="7C7D5EF4" w14:textId="77777777" w:rsidR="00803628" w:rsidRDefault="00803628" w:rsidP="00A83789">
            <w:r>
              <w:rPr>
                <w:rFonts w:hint="eastAsia"/>
              </w:rPr>
              <w:t xml:space="preserve">2. </w:t>
            </w:r>
            <w:r w:rsidRPr="00CF37CF">
              <w:rPr>
                <w:highlight w:val="yellow"/>
              </w:rPr>
              <w:t>Lung adenocarcinoma patients with epidermal growth factor receptor gene mutation,</w:t>
            </w:r>
            <w:r w:rsidRPr="00CF37CF">
              <w:rPr>
                <w:rFonts w:hint="eastAsia"/>
                <w:highlight w:val="yellow"/>
              </w:rPr>
              <w:t xml:space="preserve"> </w:t>
            </w:r>
            <w:r w:rsidRPr="00CF37CF">
              <w:rPr>
                <w:highlight w:val="yellow"/>
              </w:rPr>
              <w:t>stage I-IIIB after surgery</w:t>
            </w:r>
          </w:p>
          <w:p w14:paraId="70B09EA3" w14:textId="77777777" w:rsidR="00803628" w:rsidRPr="00523DD6" w:rsidRDefault="00803628" w:rsidP="00A83789">
            <w:r>
              <w:rPr>
                <w:rFonts w:hint="eastAsia"/>
              </w:rPr>
              <w:t xml:space="preserve">3. The patients' Eastern Cooperative Oncology Group scores are </w:t>
            </w:r>
            <w:r>
              <w:rPr>
                <w:rFonts w:hint="eastAsia"/>
              </w:rPr>
              <w:t>≤</w:t>
            </w:r>
            <w:r>
              <w:rPr>
                <w:rFonts w:hint="eastAsia"/>
              </w:rPr>
              <w:t xml:space="preserve"> 0-2</w:t>
            </w:r>
          </w:p>
        </w:tc>
      </w:tr>
      <w:tr w:rsidR="00803628" w:rsidRPr="00523DD6" w14:paraId="4051C065" w14:textId="77777777" w:rsidTr="00406B84">
        <w:trPr>
          <w:trHeight w:val="280"/>
        </w:trPr>
        <w:tc>
          <w:tcPr>
            <w:tcW w:w="1526" w:type="dxa"/>
            <w:vMerge/>
            <w:noWrap/>
            <w:hideMark/>
          </w:tcPr>
          <w:p w14:paraId="47E1F9DC" w14:textId="77777777" w:rsidR="00803628" w:rsidRPr="00523DD6" w:rsidRDefault="00803628" w:rsidP="00A83789"/>
        </w:tc>
        <w:tc>
          <w:tcPr>
            <w:tcW w:w="8436" w:type="dxa"/>
            <w:noWrap/>
            <w:hideMark/>
          </w:tcPr>
          <w:p w14:paraId="433B3C32" w14:textId="77777777" w:rsidR="00803628" w:rsidRDefault="00803628" w:rsidP="00A83789">
            <w:r w:rsidRPr="00523DD6">
              <w:rPr>
                <w:rFonts w:hint="eastAsia"/>
                <w:b/>
                <w:bCs/>
              </w:rPr>
              <w:t xml:space="preserve">Exclusion criteria: </w:t>
            </w:r>
            <w:r w:rsidRPr="00523DD6">
              <w:rPr>
                <w:rFonts w:hint="eastAsia"/>
              </w:rPr>
              <w:br/>
            </w:r>
            <w:r w:rsidRPr="00D271E4">
              <w:t xml:space="preserve">1. </w:t>
            </w:r>
            <w:r>
              <w:t>Mismatch conditions above</w:t>
            </w:r>
          </w:p>
          <w:p w14:paraId="52812ABF" w14:textId="77777777" w:rsidR="00803628" w:rsidRPr="00523DD6" w:rsidRDefault="00803628" w:rsidP="00A83789">
            <w:r>
              <w:rPr>
                <w:rFonts w:hint="eastAsia"/>
              </w:rPr>
              <w:t xml:space="preserve">2. </w:t>
            </w:r>
            <w:r>
              <w:t>Have used other anti-cancer therapy drug before the trial and may influence the outcome</w:t>
            </w:r>
          </w:p>
        </w:tc>
      </w:tr>
      <w:tr w:rsidR="00803628" w:rsidRPr="00523DD6" w14:paraId="5E6AD1B9" w14:textId="77777777" w:rsidTr="00406B84">
        <w:trPr>
          <w:trHeight w:val="280"/>
        </w:trPr>
        <w:tc>
          <w:tcPr>
            <w:tcW w:w="1526" w:type="dxa"/>
            <w:vMerge/>
            <w:noWrap/>
            <w:hideMark/>
          </w:tcPr>
          <w:p w14:paraId="1B4EC8D2" w14:textId="77777777" w:rsidR="00803628" w:rsidRPr="00523DD6" w:rsidRDefault="00803628" w:rsidP="00A83789"/>
        </w:tc>
        <w:tc>
          <w:tcPr>
            <w:tcW w:w="8436" w:type="dxa"/>
            <w:noWrap/>
            <w:hideMark/>
          </w:tcPr>
          <w:p w14:paraId="387AE9DF" w14:textId="77777777" w:rsidR="00803628" w:rsidRPr="00523DD6" w:rsidRDefault="00803628" w:rsidP="00A83789">
            <w:r w:rsidRPr="00523DD6">
              <w:rPr>
                <w:rFonts w:hint="eastAsia"/>
                <w:b/>
                <w:bCs/>
              </w:rPr>
              <w:t xml:space="preserve">High-risk factors: </w:t>
            </w:r>
            <w:r>
              <w:rPr>
                <w:rFonts w:hint="eastAsia"/>
              </w:rPr>
              <w:t>NA</w:t>
            </w:r>
          </w:p>
        </w:tc>
      </w:tr>
      <w:tr w:rsidR="00803628" w:rsidRPr="00523DD6" w14:paraId="05A73B92" w14:textId="77777777" w:rsidTr="00406B84">
        <w:trPr>
          <w:trHeight w:val="280"/>
        </w:trPr>
        <w:tc>
          <w:tcPr>
            <w:tcW w:w="1526" w:type="dxa"/>
            <w:vMerge w:val="restart"/>
            <w:noWrap/>
            <w:hideMark/>
          </w:tcPr>
          <w:p w14:paraId="42FC8B83" w14:textId="77777777" w:rsidR="00803628" w:rsidRPr="00523DD6" w:rsidRDefault="00803628" w:rsidP="00A83789">
            <w:r w:rsidRPr="00523DD6">
              <w:rPr>
                <w:rFonts w:hint="eastAsia"/>
                <w:b/>
                <w:bCs/>
              </w:rPr>
              <w:t>Interventions</w:t>
            </w:r>
          </w:p>
        </w:tc>
        <w:tc>
          <w:tcPr>
            <w:tcW w:w="8436" w:type="dxa"/>
            <w:noWrap/>
            <w:hideMark/>
          </w:tcPr>
          <w:p w14:paraId="6D80EA3E" w14:textId="77777777" w:rsidR="00803628" w:rsidRPr="00523DD6" w:rsidRDefault="00803628" w:rsidP="00A83789">
            <w:r w:rsidRPr="00523DD6">
              <w:rPr>
                <w:rFonts w:hint="eastAsia"/>
                <w:b/>
                <w:bCs/>
              </w:rPr>
              <w:t>Time from surgery to medicine giving:</w:t>
            </w:r>
            <w:r w:rsidRPr="00523DD6">
              <w:rPr>
                <w:rFonts w:hint="eastAsia"/>
              </w:rPr>
              <w:t xml:space="preserve"> </w:t>
            </w:r>
            <w:r>
              <w:rPr>
                <w:rFonts w:hint="eastAsia"/>
              </w:rPr>
              <w:t>NA</w:t>
            </w:r>
          </w:p>
        </w:tc>
      </w:tr>
      <w:tr w:rsidR="00803628" w:rsidRPr="00523DD6" w14:paraId="04FA20BC" w14:textId="77777777" w:rsidTr="00406B84">
        <w:trPr>
          <w:trHeight w:val="280"/>
        </w:trPr>
        <w:tc>
          <w:tcPr>
            <w:tcW w:w="1526" w:type="dxa"/>
            <w:vMerge/>
            <w:noWrap/>
            <w:hideMark/>
          </w:tcPr>
          <w:p w14:paraId="7BA50B01" w14:textId="77777777" w:rsidR="00803628" w:rsidRPr="00523DD6" w:rsidRDefault="00803628" w:rsidP="00A83789"/>
        </w:tc>
        <w:tc>
          <w:tcPr>
            <w:tcW w:w="8436" w:type="dxa"/>
            <w:noWrap/>
            <w:hideMark/>
          </w:tcPr>
          <w:p w14:paraId="05A423B2" w14:textId="77777777" w:rsidR="00803628" w:rsidRPr="00523DD6" w:rsidRDefault="00803628" w:rsidP="00A83789">
            <w:r w:rsidRPr="00523DD6">
              <w:rPr>
                <w:rFonts w:hint="eastAsia"/>
                <w:b/>
                <w:bCs/>
              </w:rPr>
              <w:t>Intervention:</w:t>
            </w:r>
            <w:r w:rsidRPr="00523DD6">
              <w:rPr>
                <w:rFonts w:hint="eastAsia"/>
              </w:rPr>
              <w:t xml:space="preserve"> </w:t>
            </w:r>
            <w:proofErr w:type="spellStart"/>
            <w:r w:rsidRPr="00EF391F">
              <w:t>Icotinib</w:t>
            </w:r>
            <w:proofErr w:type="spellEnd"/>
            <w:r>
              <w:rPr>
                <w:rFonts w:hint="eastAsia"/>
              </w:rPr>
              <w:t>:</w:t>
            </w:r>
            <w:r w:rsidRPr="00EF391F">
              <w:t xml:space="preserve"> 125mg,</w:t>
            </w:r>
            <w:r>
              <w:rPr>
                <w:rFonts w:hint="eastAsia"/>
              </w:rPr>
              <w:t xml:space="preserve"> </w:t>
            </w:r>
            <w:r w:rsidRPr="00EF391F">
              <w:t>3/D,</w:t>
            </w:r>
            <w:r>
              <w:rPr>
                <w:rFonts w:hint="eastAsia"/>
              </w:rPr>
              <w:t xml:space="preserve"> </w:t>
            </w:r>
            <w:r w:rsidRPr="00EF391F">
              <w:t>2years</w:t>
            </w:r>
          </w:p>
        </w:tc>
      </w:tr>
      <w:tr w:rsidR="00803628" w:rsidRPr="00523DD6" w14:paraId="39F7E942" w14:textId="77777777" w:rsidTr="00406B84">
        <w:trPr>
          <w:trHeight w:val="280"/>
        </w:trPr>
        <w:tc>
          <w:tcPr>
            <w:tcW w:w="1526" w:type="dxa"/>
            <w:vMerge/>
            <w:noWrap/>
            <w:hideMark/>
          </w:tcPr>
          <w:p w14:paraId="0AC68133" w14:textId="77777777" w:rsidR="00803628" w:rsidRPr="00523DD6" w:rsidRDefault="00803628" w:rsidP="00A83789"/>
        </w:tc>
        <w:tc>
          <w:tcPr>
            <w:tcW w:w="8436" w:type="dxa"/>
            <w:noWrap/>
            <w:hideMark/>
          </w:tcPr>
          <w:p w14:paraId="7C573E24" w14:textId="77777777" w:rsidR="00803628" w:rsidRPr="00523DD6" w:rsidRDefault="00803628" w:rsidP="00A83789">
            <w:r w:rsidRPr="00523DD6">
              <w:rPr>
                <w:rFonts w:hint="eastAsia"/>
                <w:b/>
                <w:bCs/>
              </w:rPr>
              <w:t xml:space="preserve">Comparator: </w:t>
            </w:r>
            <w:r w:rsidRPr="00EF391F">
              <w:t>Carboplatin</w:t>
            </w:r>
            <w:r>
              <w:rPr>
                <w:rFonts w:hint="eastAsia"/>
              </w:rPr>
              <w:t xml:space="preserve">: </w:t>
            </w:r>
            <w:r w:rsidRPr="00EF391F">
              <w:t>350mg/m2,</w:t>
            </w:r>
            <w:r>
              <w:rPr>
                <w:rFonts w:hint="eastAsia"/>
              </w:rPr>
              <w:t xml:space="preserve"> </w:t>
            </w:r>
            <w:r w:rsidRPr="00EF391F">
              <w:t>1/3weeks</w:t>
            </w:r>
            <w:r>
              <w:rPr>
                <w:rFonts w:hint="eastAsia"/>
              </w:rPr>
              <w:t>;</w:t>
            </w:r>
            <w:r w:rsidRPr="00EF391F">
              <w:t xml:space="preserve"> Docetaxel</w:t>
            </w:r>
            <w:r>
              <w:rPr>
                <w:rFonts w:hint="eastAsia"/>
              </w:rPr>
              <w:t xml:space="preserve">: </w:t>
            </w:r>
            <w:r w:rsidRPr="00EF391F">
              <w:t>75mg/m2,</w:t>
            </w:r>
            <w:r>
              <w:rPr>
                <w:rFonts w:hint="eastAsia"/>
              </w:rPr>
              <w:t xml:space="preserve"> </w:t>
            </w:r>
            <w:r w:rsidRPr="00EF391F">
              <w:t>1/3weeks</w:t>
            </w:r>
          </w:p>
        </w:tc>
      </w:tr>
      <w:tr w:rsidR="00803628" w:rsidRPr="00523DD6" w14:paraId="1B209EAF" w14:textId="77777777" w:rsidTr="00406B84">
        <w:trPr>
          <w:trHeight w:val="280"/>
        </w:trPr>
        <w:tc>
          <w:tcPr>
            <w:tcW w:w="1526" w:type="dxa"/>
            <w:vMerge w:val="restart"/>
            <w:noWrap/>
            <w:hideMark/>
          </w:tcPr>
          <w:p w14:paraId="76BC5E51" w14:textId="77777777" w:rsidR="00803628" w:rsidRPr="00523DD6" w:rsidRDefault="00803628" w:rsidP="00A83789">
            <w:r w:rsidRPr="007C13B3">
              <w:rPr>
                <w:rFonts w:hint="eastAsia"/>
                <w:b/>
                <w:bCs/>
              </w:rPr>
              <w:t>Outcomes</w:t>
            </w:r>
          </w:p>
        </w:tc>
        <w:tc>
          <w:tcPr>
            <w:tcW w:w="8436" w:type="dxa"/>
            <w:noWrap/>
            <w:hideMark/>
          </w:tcPr>
          <w:p w14:paraId="337B455C" w14:textId="77777777" w:rsidR="00803628" w:rsidRPr="00A04137" w:rsidRDefault="00803628" w:rsidP="00A83789">
            <w:r w:rsidRPr="00523DD6">
              <w:rPr>
                <w:rFonts w:hint="eastAsia"/>
                <w:b/>
                <w:bCs/>
              </w:rPr>
              <w:t xml:space="preserve">Primary outcomes: </w:t>
            </w:r>
            <w:r w:rsidRPr="00CF37CF">
              <w:t>5 years Recurrence-free Survival</w:t>
            </w:r>
          </w:p>
        </w:tc>
      </w:tr>
      <w:tr w:rsidR="00803628" w:rsidRPr="00523DD6" w14:paraId="6C03DE82" w14:textId="77777777" w:rsidTr="00406B84">
        <w:trPr>
          <w:trHeight w:val="280"/>
        </w:trPr>
        <w:tc>
          <w:tcPr>
            <w:tcW w:w="1526" w:type="dxa"/>
            <w:vMerge/>
            <w:noWrap/>
            <w:hideMark/>
          </w:tcPr>
          <w:p w14:paraId="4D746542" w14:textId="77777777" w:rsidR="00803628" w:rsidRPr="00523DD6" w:rsidRDefault="00803628" w:rsidP="00A83789"/>
        </w:tc>
        <w:tc>
          <w:tcPr>
            <w:tcW w:w="8436" w:type="dxa"/>
            <w:noWrap/>
            <w:hideMark/>
          </w:tcPr>
          <w:p w14:paraId="055D6BF9" w14:textId="77777777" w:rsidR="00803628" w:rsidRPr="00523DD6" w:rsidRDefault="00803628" w:rsidP="00A83789">
            <w:r w:rsidRPr="00523DD6">
              <w:rPr>
                <w:rFonts w:hint="eastAsia"/>
                <w:b/>
                <w:bCs/>
              </w:rPr>
              <w:t>Secondary outcomes:</w:t>
            </w:r>
            <w:r w:rsidRPr="00523DD6">
              <w:rPr>
                <w:rFonts w:hint="eastAsia"/>
              </w:rPr>
              <w:t xml:space="preserve"> </w:t>
            </w:r>
            <w:r w:rsidRPr="00CF37CF">
              <w:t>5 years Overall survival, PFS</w:t>
            </w:r>
          </w:p>
        </w:tc>
      </w:tr>
      <w:tr w:rsidR="00803628" w:rsidRPr="00523DD6" w14:paraId="77F4C63F" w14:textId="77777777" w:rsidTr="00406B84">
        <w:trPr>
          <w:trHeight w:val="280"/>
        </w:trPr>
        <w:tc>
          <w:tcPr>
            <w:tcW w:w="1526" w:type="dxa"/>
            <w:vMerge w:val="restart"/>
            <w:noWrap/>
            <w:hideMark/>
          </w:tcPr>
          <w:p w14:paraId="6B7C2420" w14:textId="77777777" w:rsidR="00803628" w:rsidRPr="00523DD6" w:rsidRDefault="00803628" w:rsidP="00A83789">
            <w:r w:rsidRPr="00523DD6">
              <w:rPr>
                <w:rFonts w:hint="eastAsia"/>
                <w:b/>
                <w:bCs/>
              </w:rPr>
              <w:t>Study date</w:t>
            </w:r>
          </w:p>
        </w:tc>
        <w:tc>
          <w:tcPr>
            <w:tcW w:w="8436" w:type="dxa"/>
            <w:noWrap/>
            <w:hideMark/>
          </w:tcPr>
          <w:p w14:paraId="1482C60E" w14:textId="77777777" w:rsidR="00803628" w:rsidRPr="00523DD6" w:rsidRDefault="00803628" w:rsidP="00A83789">
            <w:r w:rsidRPr="00523DD6">
              <w:rPr>
                <w:rFonts w:hint="eastAsia"/>
                <w:b/>
                <w:bCs/>
              </w:rPr>
              <w:t xml:space="preserve">Start Date: </w:t>
            </w:r>
            <w:r w:rsidRPr="00EF391F">
              <w:t>October 2014</w:t>
            </w:r>
          </w:p>
        </w:tc>
      </w:tr>
      <w:tr w:rsidR="00803628" w:rsidRPr="00523DD6" w14:paraId="66EBFFC9" w14:textId="77777777" w:rsidTr="00406B84">
        <w:trPr>
          <w:trHeight w:val="280"/>
        </w:trPr>
        <w:tc>
          <w:tcPr>
            <w:tcW w:w="1526" w:type="dxa"/>
            <w:vMerge/>
            <w:noWrap/>
            <w:hideMark/>
          </w:tcPr>
          <w:p w14:paraId="046663D0" w14:textId="77777777" w:rsidR="00803628" w:rsidRPr="00523DD6" w:rsidRDefault="00803628" w:rsidP="00A83789"/>
        </w:tc>
        <w:tc>
          <w:tcPr>
            <w:tcW w:w="8436" w:type="dxa"/>
            <w:noWrap/>
            <w:hideMark/>
          </w:tcPr>
          <w:p w14:paraId="670FDF07" w14:textId="77777777" w:rsidR="00803628" w:rsidRPr="00523DD6" w:rsidRDefault="00803628" w:rsidP="00A83789">
            <w:r w:rsidRPr="00523DD6">
              <w:rPr>
                <w:rFonts w:hint="eastAsia"/>
                <w:b/>
                <w:bCs/>
              </w:rPr>
              <w:t xml:space="preserve">Study Completion: </w:t>
            </w:r>
            <w:r w:rsidRPr="00EF391F">
              <w:t>December 2017</w:t>
            </w:r>
          </w:p>
        </w:tc>
      </w:tr>
      <w:tr w:rsidR="00803628" w:rsidRPr="00523DD6" w14:paraId="75050723" w14:textId="77777777" w:rsidTr="00406B84">
        <w:trPr>
          <w:trHeight w:val="280"/>
        </w:trPr>
        <w:tc>
          <w:tcPr>
            <w:tcW w:w="1526" w:type="dxa"/>
            <w:vMerge w:val="restart"/>
            <w:noWrap/>
            <w:hideMark/>
          </w:tcPr>
          <w:p w14:paraId="06C09F9C" w14:textId="77777777" w:rsidR="00803628" w:rsidRPr="00523DD6" w:rsidRDefault="00803628" w:rsidP="00A83789">
            <w:r w:rsidRPr="00523DD6">
              <w:rPr>
                <w:rFonts w:hint="eastAsia"/>
                <w:b/>
                <w:bCs/>
              </w:rPr>
              <w:t>Notes</w:t>
            </w:r>
          </w:p>
        </w:tc>
        <w:tc>
          <w:tcPr>
            <w:tcW w:w="8436" w:type="dxa"/>
            <w:noWrap/>
            <w:hideMark/>
          </w:tcPr>
          <w:p w14:paraId="26B7D221" w14:textId="77777777" w:rsidR="00803628" w:rsidRPr="005241D7" w:rsidRDefault="00803628" w:rsidP="00A83789">
            <w:r w:rsidRPr="00523DD6">
              <w:rPr>
                <w:rFonts w:hint="eastAsia"/>
                <w:b/>
                <w:bCs/>
              </w:rPr>
              <w:t xml:space="preserve">Investigators: </w:t>
            </w:r>
            <w:r w:rsidRPr="00CF37CF">
              <w:rPr>
                <w:color w:val="000000"/>
                <w:sz w:val="22"/>
              </w:rPr>
              <w:t>Yang Liu, Chinese PLA General Hospital</w:t>
            </w:r>
          </w:p>
        </w:tc>
      </w:tr>
      <w:tr w:rsidR="00803628" w:rsidRPr="00523DD6" w14:paraId="7FA8A0BD" w14:textId="77777777" w:rsidTr="00406B84">
        <w:trPr>
          <w:trHeight w:val="280"/>
        </w:trPr>
        <w:tc>
          <w:tcPr>
            <w:tcW w:w="1526" w:type="dxa"/>
            <w:vMerge/>
            <w:noWrap/>
            <w:hideMark/>
          </w:tcPr>
          <w:p w14:paraId="5CEFD109" w14:textId="77777777" w:rsidR="00803628" w:rsidRPr="00523DD6" w:rsidRDefault="00803628" w:rsidP="00A83789"/>
        </w:tc>
        <w:tc>
          <w:tcPr>
            <w:tcW w:w="8436" w:type="dxa"/>
            <w:noWrap/>
            <w:hideMark/>
          </w:tcPr>
          <w:p w14:paraId="773321E7" w14:textId="77777777" w:rsidR="00803628" w:rsidRPr="00523DD6" w:rsidRDefault="00803628" w:rsidP="00A83789">
            <w:r w:rsidRPr="007C13B3">
              <w:rPr>
                <w:rFonts w:hint="eastAsia"/>
                <w:b/>
                <w:bCs/>
              </w:rPr>
              <w:t xml:space="preserve">Sponsors: </w:t>
            </w:r>
            <w:r w:rsidRPr="00CF37CF">
              <w:rPr>
                <w:color w:val="000000"/>
                <w:sz w:val="22"/>
              </w:rPr>
              <w:t>Chinese PLA General Hospital</w:t>
            </w:r>
          </w:p>
        </w:tc>
      </w:tr>
      <w:tr w:rsidR="00803628" w:rsidRPr="00523DD6" w14:paraId="3020AE12" w14:textId="77777777" w:rsidTr="00406B84">
        <w:trPr>
          <w:trHeight w:val="280"/>
        </w:trPr>
        <w:tc>
          <w:tcPr>
            <w:tcW w:w="1526" w:type="dxa"/>
            <w:vMerge/>
            <w:noWrap/>
            <w:hideMark/>
          </w:tcPr>
          <w:p w14:paraId="032B5C63" w14:textId="77777777" w:rsidR="00803628" w:rsidRPr="00523DD6" w:rsidRDefault="00803628" w:rsidP="00A83789"/>
        </w:tc>
        <w:tc>
          <w:tcPr>
            <w:tcW w:w="8436" w:type="dxa"/>
            <w:noWrap/>
            <w:hideMark/>
          </w:tcPr>
          <w:p w14:paraId="318400D5" w14:textId="77777777" w:rsidR="00803628" w:rsidRPr="00CF37CF" w:rsidRDefault="00803628" w:rsidP="00A83789">
            <w:r w:rsidRPr="007C13B3">
              <w:rPr>
                <w:rFonts w:hint="eastAsia"/>
                <w:b/>
                <w:bCs/>
              </w:rPr>
              <w:t xml:space="preserve">Access information: </w:t>
            </w:r>
            <w:hyperlink r:id="rId8" w:history="1">
              <w:r w:rsidRPr="008147D9">
                <w:rPr>
                  <w:rStyle w:val="af"/>
                </w:rPr>
                <w:t>https://clinicaltrials.gov/study/NCT02283424</w:t>
              </w:r>
            </w:hyperlink>
            <w:r>
              <w:rPr>
                <w:rFonts w:hint="eastAsia"/>
              </w:rPr>
              <w:t xml:space="preserve"> </w:t>
            </w:r>
          </w:p>
        </w:tc>
      </w:tr>
    </w:tbl>
    <w:p w14:paraId="70C2A5FA" w14:textId="77777777" w:rsidR="00803628" w:rsidRPr="00463ECA" w:rsidRDefault="00803628" w:rsidP="00A83789">
      <w:pPr>
        <w:widowControl/>
        <w:rPr>
          <w:rFonts w:asciiTheme="minorHAnsi" w:eastAsiaTheme="minorEastAsia" w:hAnsiTheme="minorHAnsi" w:hint="eastAsia"/>
        </w:rPr>
      </w:pPr>
    </w:p>
    <w:p w14:paraId="08C60182" w14:textId="6313C196" w:rsidR="00803628" w:rsidRDefault="003C44C6" w:rsidP="00A83789">
      <w:pPr>
        <w:pStyle w:val="3"/>
      </w:pPr>
      <w:bookmarkStart w:id="2" w:name="_Toc219646497"/>
      <w:r>
        <w:rPr>
          <w:rFonts w:hint="eastAsia"/>
        </w:rPr>
        <w:t>1</w:t>
      </w:r>
      <w:r w:rsidR="00F85125">
        <w:rPr>
          <w:rFonts w:hint="eastAsia"/>
        </w:rPr>
        <w:t>.</w:t>
      </w:r>
      <w:r w:rsidR="00AB41F5">
        <w:rPr>
          <w:rFonts w:hint="eastAsia"/>
        </w:rPr>
        <w:t>2</w:t>
      </w:r>
      <w:r w:rsidR="00305EBE">
        <w:rPr>
          <w:rFonts w:hint="eastAsia"/>
        </w:rPr>
        <w:t xml:space="preserve"> </w:t>
      </w:r>
      <w:r w:rsidR="00803628" w:rsidRPr="000102A6">
        <w:t>NCT04830826</w:t>
      </w:r>
      <w:bookmarkEnd w:id="2"/>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0C61FB44" w14:textId="77777777" w:rsidTr="000F7A6B">
        <w:trPr>
          <w:trHeight w:val="280"/>
        </w:trPr>
        <w:tc>
          <w:tcPr>
            <w:tcW w:w="0" w:type="auto"/>
            <w:gridSpan w:val="2"/>
            <w:noWrap/>
            <w:hideMark/>
          </w:tcPr>
          <w:p w14:paraId="2F3481BD" w14:textId="77777777" w:rsidR="00803628" w:rsidRPr="00523DD6" w:rsidRDefault="00803628" w:rsidP="00A83789">
            <w:r w:rsidRPr="000102A6">
              <w:rPr>
                <w:b/>
                <w:bCs/>
              </w:rPr>
              <w:t>NCT04830826</w:t>
            </w:r>
          </w:p>
        </w:tc>
      </w:tr>
      <w:tr w:rsidR="00803628" w:rsidRPr="00523DD6" w14:paraId="0D5FE494" w14:textId="77777777" w:rsidTr="000F7A6B">
        <w:trPr>
          <w:trHeight w:val="280"/>
        </w:trPr>
        <w:tc>
          <w:tcPr>
            <w:tcW w:w="1526" w:type="dxa"/>
            <w:noWrap/>
            <w:hideMark/>
          </w:tcPr>
          <w:p w14:paraId="25F11DBF" w14:textId="77777777" w:rsidR="00803628" w:rsidRPr="00523DD6" w:rsidRDefault="00803628" w:rsidP="00A83789">
            <w:pPr>
              <w:rPr>
                <w:b/>
                <w:bCs/>
              </w:rPr>
            </w:pPr>
            <w:r w:rsidRPr="00523DD6">
              <w:rPr>
                <w:rFonts w:hint="eastAsia"/>
                <w:b/>
                <w:bCs/>
              </w:rPr>
              <w:t>Official Title</w:t>
            </w:r>
          </w:p>
        </w:tc>
        <w:tc>
          <w:tcPr>
            <w:tcW w:w="8436" w:type="dxa"/>
            <w:noWrap/>
            <w:hideMark/>
          </w:tcPr>
          <w:p w14:paraId="2E0EEB26" w14:textId="77777777" w:rsidR="00803628" w:rsidRPr="00523DD6" w:rsidRDefault="00803628" w:rsidP="00A83789">
            <w:r w:rsidRPr="009E02C6">
              <w:t xml:space="preserve">A Prospective, National, Multi-center, Non-intervention Real-world Study of Adjuvant Therapy in </w:t>
            </w:r>
            <w:proofErr w:type="gramStart"/>
            <w:r w:rsidRPr="009E02C6">
              <w:t>Early Stage</w:t>
            </w:r>
            <w:proofErr w:type="gramEnd"/>
            <w:r w:rsidRPr="009E02C6">
              <w:t xml:space="preserve"> NSCLC With EGFR Mutation-Positive in China</w:t>
            </w:r>
          </w:p>
        </w:tc>
      </w:tr>
      <w:tr w:rsidR="00803628" w:rsidRPr="00523DD6" w14:paraId="1F375867" w14:textId="77777777" w:rsidTr="000F7A6B">
        <w:trPr>
          <w:trHeight w:val="280"/>
        </w:trPr>
        <w:tc>
          <w:tcPr>
            <w:tcW w:w="1526" w:type="dxa"/>
            <w:noWrap/>
            <w:hideMark/>
          </w:tcPr>
          <w:p w14:paraId="32D0B817" w14:textId="77777777" w:rsidR="00803628" w:rsidRPr="00523DD6" w:rsidRDefault="00803628" w:rsidP="00A83789">
            <w:r w:rsidRPr="00523DD6">
              <w:rPr>
                <w:rFonts w:hint="eastAsia"/>
                <w:b/>
                <w:bCs/>
              </w:rPr>
              <w:lastRenderedPageBreak/>
              <w:t>Study ID</w:t>
            </w:r>
          </w:p>
        </w:tc>
        <w:tc>
          <w:tcPr>
            <w:tcW w:w="8436" w:type="dxa"/>
            <w:noWrap/>
            <w:hideMark/>
          </w:tcPr>
          <w:p w14:paraId="0C331849" w14:textId="77777777" w:rsidR="00803628" w:rsidRPr="009E02C6" w:rsidRDefault="00803628" w:rsidP="00A83789">
            <w:pPr>
              <w:widowControl/>
              <w:rPr>
                <w:rFonts w:eastAsia="宋体"/>
                <w:color w:val="000000"/>
                <w:sz w:val="22"/>
              </w:rPr>
            </w:pPr>
            <w:r w:rsidRPr="009E02C6">
              <w:rPr>
                <w:color w:val="000000"/>
                <w:sz w:val="22"/>
              </w:rPr>
              <w:t>ADDRESS</w:t>
            </w:r>
            <w:r>
              <w:rPr>
                <w:rFonts w:hint="eastAsia"/>
                <w:color w:val="000000"/>
                <w:sz w:val="22"/>
              </w:rPr>
              <w:t>, NCT04830826, D7913C00727</w:t>
            </w:r>
          </w:p>
        </w:tc>
      </w:tr>
      <w:tr w:rsidR="00803628" w:rsidRPr="00523DD6" w14:paraId="5AFF35D9" w14:textId="77777777" w:rsidTr="000F7A6B">
        <w:trPr>
          <w:trHeight w:val="280"/>
        </w:trPr>
        <w:tc>
          <w:tcPr>
            <w:tcW w:w="1526" w:type="dxa"/>
            <w:vMerge w:val="restart"/>
            <w:noWrap/>
            <w:hideMark/>
          </w:tcPr>
          <w:p w14:paraId="29471D85" w14:textId="77777777" w:rsidR="00803628" w:rsidRPr="00523DD6" w:rsidRDefault="00803628" w:rsidP="00A83789">
            <w:r w:rsidRPr="00523DD6">
              <w:rPr>
                <w:rFonts w:hint="eastAsia"/>
                <w:b/>
                <w:bCs/>
              </w:rPr>
              <w:t>Methods</w:t>
            </w:r>
          </w:p>
        </w:tc>
        <w:tc>
          <w:tcPr>
            <w:tcW w:w="8436" w:type="dxa"/>
            <w:noWrap/>
            <w:hideMark/>
          </w:tcPr>
          <w:p w14:paraId="28443057" w14:textId="67BBCB3D" w:rsidR="00803628" w:rsidRPr="00523DD6" w:rsidRDefault="00803628" w:rsidP="00A83789">
            <w:r w:rsidRPr="00523DD6">
              <w:rPr>
                <w:rFonts w:hint="eastAsia"/>
                <w:b/>
                <w:bCs/>
              </w:rPr>
              <w:t xml:space="preserve">Study type: </w:t>
            </w:r>
            <w:r w:rsidR="003B04A0" w:rsidRPr="003B04A0">
              <w:t>multiple-center</w:t>
            </w:r>
            <w:r w:rsidRPr="003B0702">
              <w:t xml:space="preserve">, </w:t>
            </w:r>
            <w:r>
              <w:rPr>
                <w:rFonts w:hint="eastAsia"/>
              </w:rPr>
              <w:t>p</w:t>
            </w:r>
            <w:r w:rsidRPr="003B0702">
              <w:t xml:space="preserve">rospective, </w:t>
            </w:r>
            <w:r>
              <w:rPr>
                <w:rFonts w:hint="eastAsia"/>
              </w:rPr>
              <w:t>n</w:t>
            </w:r>
            <w:r w:rsidRPr="009E02C6">
              <w:t>ational,</w:t>
            </w:r>
            <w:r>
              <w:rPr>
                <w:rFonts w:hint="eastAsia"/>
              </w:rPr>
              <w:t xml:space="preserve"> n</w:t>
            </w:r>
            <w:r w:rsidRPr="009E02C6">
              <w:t>on-intervention</w:t>
            </w:r>
            <w:r>
              <w:rPr>
                <w:rFonts w:hint="eastAsia"/>
              </w:rPr>
              <w:t>,</w:t>
            </w:r>
            <w:r w:rsidRPr="009E02C6">
              <w:t xml:space="preserve"> </w:t>
            </w:r>
            <w:r>
              <w:rPr>
                <w:rFonts w:hint="eastAsia"/>
              </w:rPr>
              <w:t>r</w:t>
            </w:r>
            <w:r w:rsidRPr="009E02C6">
              <w:t xml:space="preserve">eal-world </w:t>
            </w:r>
            <w:r>
              <w:rPr>
                <w:rFonts w:hint="eastAsia"/>
              </w:rPr>
              <w:t>s</w:t>
            </w:r>
            <w:r w:rsidRPr="009E02C6">
              <w:t>tudy</w:t>
            </w:r>
          </w:p>
        </w:tc>
      </w:tr>
      <w:tr w:rsidR="00803628" w:rsidRPr="00523DD6" w14:paraId="1E912CBD" w14:textId="77777777" w:rsidTr="000F7A6B">
        <w:trPr>
          <w:trHeight w:val="280"/>
        </w:trPr>
        <w:tc>
          <w:tcPr>
            <w:tcW w:w="1526" w:type="dxa"/>
            <w:vMerge/>
            <w:noWrap/>
            <w:hideMark/>
          </w:tcPr>
          <w:p w14:paraId="0BC1A12C" w14:textId="77777777" w:rsidR="00803628" w:rsidRPr="00523DD6" w:rsidRDefault="00803628" w:rsidP="00A83789"/>
        </w:tc>
        <w:tc>
          <w:tcPr>
            <w:tcW w:w="8436" w:type="dxa"/>
            <w:noWrap/>
            <w:hideMark/>
          </w:tcPr>
          <w:p w14:paraId="1E50D892" w14:textId="77777777" w:rsidR="00803628" w:rsidRPr="00523DD6" w:rsidRDefault="00803628" w:rsidP="00A83789">
            <w:r w:rsidRPr="00523DD6">
              <w:rPr>
                <w:rFonts w:hint="eastAsia"/>
                <w:b/>
                <w:bCs/>
              </w:rPr>
              <w:t xml:space="preserve">Study phase: </w:t>
            </w:r>
            <w:r w:rsidRPr="009E02C6">
              <w:t>NA</w:t>
            </w:r>
          </w:p>
        </w:tc>
      </w:tr>
      <w:tr w:rsidR="00803628" w:rsidRPr="00523DD6" w14:paraId="4BC4515E" w14:textId="77777777" w:rsidTr="000F7A6B">
        <w:trPr>
          <w:trHeight w:val="280"/>
        </w:trPr>
        <w:tc>
          <w:tcPr>
            <w:tcW w:w="1526" w:type="dxa"/>
            <w:vMerge/>
            <w:noWrap/>
            <w:hideMark/>
          </w:tcPr>
          <w:p w14:paraId="426DFE04" w14:textId="77777777" w:rsidR="00803628" w:rsidRPr="00523DD6" w:rsidRDefault="00803628" w:rsidP="00A83789"/>
        </w:tc>
        <w:tc>
          <w:tcPr>
            <w:tcW w:w="8436" w:type="dxa"/>
            <w:noWrap/>
            <w:hideMark/>
          </w:tcPr>
          <w:p w14:paraId="10B6B181" w14:textId="77777777" w:rsidR="00803628" w:rsidRPr="00523DD6" w:rsidRDefault="00803628" w:rsidP="00A83789">
            <w:r w:rsidRPr="00523DD6">
              <w:rPr>
                <w:rFonts w:hint="eastAsia"/>
                <w:b/>
                <w:bCs/>
              </w:rPr>
              <w:t xml:space="preserve">Locations: </w:t>
            </w:r>
            <w:r>
              <w:rPr>
                <w:rFonts w:hint="eastAsia"/>
              </w:rPr>
              <w:t>51</w:t>
            </w:r>
            <w:r w:rsidRPr="00173300">
              <w:t xml:space="preserve"> locations in China</w:t>
            </w:r>
          </w:p>
        </w:tc>
      </w:tr>
      <w:tr w:rsidR="00803628" w:rsidRPr="00523DD6" w14:paraId="6F97438D" w14:textId="77777777" w:rsidTr="000F7A6B">
        <w:trPr>
          <w:trHeight w:val="280"/>
        </w:trPr>
        <w:tc>
          <w:tcPr>
            <w:tcW w:w="1526" w:type="dxa"/>
            <w:vMerge/>
            <w:noWrap/>
            <w:hideMark/>
          </w:tcPr>
          <w:p w14:paraId="45726322" w14:textId="77777777" w:rsidR="00803628" w:rsidRPr="00523DD6" w:rsidRDefault="00803628" w:rsidP="00A83789"/>
        </w:tc>
        <w:tc>
          <w:tcPr>
            <w:tcW w:w="8436" w:type="dxa"/>
            <w:noWrap/>
            <w:hideMark/>
          </w:tcPr>
          <w:p w14:paraId="5051DCFA" w14:textId="77777777" w:rsidR="00803628" w:rsidRPr="00523DD6" w:rsidRDefault="00803628" w:rsidP="00A83789">
            <w:r w:rsidRPr="00523DD6">
              <w:rPr>
                <w:rFonts w:hint="eastAsia"/>
                <w:b/>
                <w:bCs/>
              </w:rPr>
              <w:t xml:space="preserve">Objective: </w:t>
            </w:r>
            <w:r w:rsidRPr="009E02C6">
              <w:t>The main purpose is to explore the initial adjuvant treatment pattern after radical resection for early-stage NSCLC patients with EGFR Mutation-Positive in the real world. The secondary purpose was to observe the postoperative follow-up treatment pattern and its subgroups (based on different EGFR mutation status and different clinical stages).</w:t>
            </w:r>
          </w:p>
        </w:tc>
      </w:tr>
      <w:tr w:rsidR="00803628" w:rsidRPr="00523DD6" w14:paraId="4643054C" w14:textId="77777777" w:rsidTr="000F7A6B">
        <w:trPr>
          <w:trHeight w:val="280"/>
        </w:trPr>
        <w:tc>
          <w:tcPr>
            <w:tcW w:w="1526" w:type="dxa"/>
            <w:vMerge w:val="restart"/>
            <w:noWrap/>
            <w:hideMark/>
          </w:tcPr>
          <w:p w14:paraId="1907652C" w14:textId="77777777" w:rsidR="00803628" w:rsidRPr="00523DD6" w:rsidRDefault="00803628" w:rsidP="00A83789">
            <w:r w:rsidRPr="00523DD6">
              <w:rPr>
                <w:rFonts w:hint="eastAsia"/>
                <w:b/>
                <w:bCs/>
              </w:rPr>
              <w:t>Participants</w:t>
            </w:r>
          </w:p>
        </w:tc>
        <w:tc>
          <w:tcPr>
            <w:tcW w:w="8436" w:type="dxa"/>
            <w:noWrap/>
            <w:hideMark/>
          </w:tcPr>
          <w:p w14:paraId="4BC100A8" w14:textId="77777777" w:rsidR="00803628" w:rsidRPr="00523DD6" w:rsidRDefault="00803628" w:rsidP="00A83789">
            <w:r w:rsidRPr="00523DD6">
              <w:rPr>
                <w:rFonts w:hint="eastAsia"/>
                <w:b/>
                <w:bCs/>
              </w:rPr>
              <w:t>Number of participants:</w:t>
            </w:r>
            <w:r w:rsidRPr="00523DD6">
              <w:rPr>
                <w:rFonts w:hint="eastAsia"/>
              </w:rPr>
              <w:t xml:space="preserve"> </w:t>
            </w:r>
            <w:r w:rsidRPr="009E02C6">
              <w:t>2000</w:t>
            </w:r>
          </w:p>
        </w:tc>
      </w:tr>
      <w:tr w:rsidR="00803628" w:rsidRPr="00523DD6" w14:paraId="6B6501B2" w14:textId="77777777" w:rsidTr="000F7A6B">
        <w:trPr>
          <w:trHeight w:val="280"/>
        </w:trPr>
        <w:tc>
          <w:tcPr>
            <w:tcW w:w="1526" w:type="dxa"/>
            <w:vMerge/>
            <w:noWrap/>
            <w:hideMark/>
          </w:tcPr>
          <w:p w14:paraId="142F0D67" w14:textId="77777777" w:rsidR="00803628" w:rsidRPr="00523DD6" w:rsidRDefault="00803628" w:rsidP="00A83789"/>
        </w:tc>
        <w:tc>
          <w:tcPr>
            <w:tcW w:w="8436" w:type="dxa"/>
            <w:noWrap/>
            <w:hideMark/>
          </w:tcPr>
          <w:p w14:paraId="6C21E542" w14:textId="77777777" w:rsidR="00803628" w:rsidRPr="00523DD6" w:rsidRDefault="00803628" w:rsidP="00A83789">
            <w:r w:rsidRPr="00523DD6">
              <w:rPr>
                <w:rFonts w:hint="eastAsia"/>
                <w:b/>
                <w:bCs/>
              </w:rPr>
              <w:t xml:space="preserve">Population description in EGFR mutation: </w:t>
            </w:r>
            <w:r>
              <w:rPr>
                <w:rFonts w:hint="eastAsia"/>
              </w:rPr>
              <w:t>positive</w:t>
            </w:r>
          </w:p>
        </w:tc>
      </w:tr>
      <w:tr w:rsidR="00803628" w:rsidRPr="00523DD6" w14:paraId="1D4E3FA3" w14:textId="77777777" w:rsidTr="000F7A6B">
        <w:trPr>
          <w:trHeight w:val="280"/>
        </w:trPr>
        <w:tc>
          <w:tcPr>
            <w:tcW w:w="1526" w:type="dxa"/>
            <w:vMerge/>
            <w:noWrap/>
            <w:hideMark/>
          </w:tcPr>
          <w:p w14:paraId="1CFEF916" w14:textId="77777777" w:rsidR="00803628" w:rsidRPr="00523DD6" w:rsidRDefault="00803628" w:rsidP="00A83789"/>
        </w:tc>
        <w:tc>
          <w:tcPr>
            <w:tcW w:w="8436" w:type="dxa"/>
            <w:noWrap/>
            <w:hideMark/>
          </w:tcPr>
          <w:p w14:paraId="7CA6785C" w14:textId="77777777" w:rsidR="00803628" w:rsidRDefault="00803628" w:rsidP="00A83789">
            <w:r w:rsidRPr="00523DD6">
              <w:rPr>
                <w:rFonts w:hint="eastAsia"/>
                <w:b/>
                <w:bCs/>
              </w:rPr>
              <w:t xml:space="preserve">Inclusion criteria: </w:t>
            </w:r>
            <w:r w:rsidRPr="00523DD6">
              <w:rPr>
                <w:rFonts w:hint="eastAsia"/>
              </w:rPr>
              <w:br/>
            </w:r>
            <w:r>
              <w:rPr>
                <w:rFonts w:hint="eastAsia"/>
              </w:rPr>
              <w:t xml:space="preserve">1. </w:t>
            </w:r>
            <w:r>
              <w:t>Informed consent signed;</w:t>
            </w:r>
          </w:p>
          <w:p w14:paraId="19646A8B" w14:textId="77777777" w:rsidR="00803628" w:rsidRDefault="00803628" w:rsidP="00A83789">
            <w:r>
              <w:rPr>
                <w:rFonts w:hint="eastAsia"/>
              </w:rPr>
              <w:t xml:space="preserve">2. </w:t>
            </w:r>
            <w:r>
              <w:t>Newly confirmed EGFR Mutation-Positive NSCLC confirmed by histopathology except for cytology;</w:t>
            </w:r>
          </w:p>
          <w:p w14:paraId="3C58198F" w14:textId="77777777" w:rsidR="00803628" w:rsidRDefault="00803628" w:rsidP="00A83789">
            <w:r>
              <w:rPr>
                <w:rFonts w:hint="eastAsia"/>
              </w:rPr>
              <w:t xml:space="preserve">3. </w:t>
            </w:r>
            <w:r>
              <w:t>Receiving or not receiving neoadjuvant treatment before surgery;</w:t>
            </w:r>
          </w:p>
          <w:p w14:paraId="1AD94C3B" w14:textId="77777777" w:rsidR="00803628" w:rsidRPr="00523DD6" w:rsidRDefault="00803628" w:rsidP="00A83789">
            <w:r>
              <w:rPr>
                <w:rFonts w:hint="eastAsia"/>
              </w:rPr>
              <w:t xml:space="preserve">4. </w:t>
            </w:r>
            <w:r w:rsidRPr="009E02C6">
              <w:rPr>
                <w:highlight w:val="yellow"/>
              </w:rPr>
              <w:t>Patients with stage I-III NSCLC undergo confirmed radical R0 resection</w:t>
            </w:r>
            <w:r>
              <w:t>;</w:t>
            </w:r>
          </w:p>
        </w:tc>
      </w:tr>
      <w:tr w:rsidR="00803628" w:rsidRPr="00523DD6" w14:paraId="67102E24" w14:textId="77777777" w:rsidTr="000F7A6B">
        <w:trPr>
          <w:trHeight w:val="280"/>
        </w:trPr>
        <w:tc>
          <w:tcPr>
            <w:tcW w:w="1526" w:type="dxa"/>
            <w:vMerge/>
            <w:noWrap/>
            <w:hideMark/>
          </w:tcPr>
          <w:p w14:paraId="5DEC1FA3" w14:textId="77777777" w:rsidR="00803628" w:rsidRPr="00523DD6" w:rsidRDefault="00803628" w:rsidP="00A83789"/>
        </w:tc>
        <w:tc>
          <w:tcPr>
            <w:tcW w:w="8436" w:type="dxa"/>
            <w:noWrap/>
            <w:hideMark/>
          </w:tcPr>
          <w:p w14:paraId="46869EBC" w14:textId="77777777" w:rsidR="00803628" w:rsidRDefault="00803628" w:rsidP="00A83789">
            <w:r w:rsidRPr="00523DD6">
              <w:rPr>
                <w:rFonts w:hint="eastAsia"/>
                <w:b/>
                <w:bCs/>
              </w:rPr>
              <w:t xml:space="preserve">Exclusion criteria: </w:t>
            </w:r>
            <w:r w:rsidRPr="00523DD6">
              <w:rPr>
                <w:rFonts w:hint="eastAsia"/>
              </w:rPr>
              <w:br/>
            </w:r>
            <w:r>
              <w:rPr>
                <w:rFonts w:hint="eastAsia"/>
              </w:rPr>
              <w:t xml:space="preserve">1. </w:t>
            </w:r>
            <w:r>
              <w:t>Patients who currently or have previously participated in any other anti-tumor clinical studies;</w:t>
            </w:r>
          </w:p>
          <w:p w14:paraId="35846911" w14:textId="77777777" w:rsidR="00803628" w:rsidRDefault="00803628" w:rsidP="00A83789">
            <w:r>
              <w:rPr>
                <w:rFonts w:hint="eastAsia"/>
              </w:rPr>
              <w:t xml:space="preserve">2. </w:t>
            </w:r>
            <w:r>
              <w:t>Patients with NSCLC who have received any systemic anti-cancer therapy as the main treatment in the past. Cytotoxic therapy, targeted therapy (tyrosine kinase inhibitors or monoclonal antibodies) and immunotherapy included except for the use of neoadjuvant therapy;</w:t>
            </w:r>
          </w:p>
          <w:p w14:paraId="33BF71B1" w14:textId="77777777" w:rsidR="00803628" w:rsidRDefault="00803628" w:rsidP="00A83789">
            <w:r>
              <w:rPr>
                <w:rFonts w:hint="eastAsia"/>
              </w:rPr>
              <w:t xml:space="preserve">3. </w:t>
            </w:r>
            <w:r>
              <w:t>Patients who have received adjuvant therapy before enrollment.</w:t>
            </w:r>
          </w:p>
          <w:p w14:paraId="527955D6" w14:textId="77777777" w:rsidR="00803628" w:rsidRDefault="00803628" w:rsidP="00A83789">
            <w:r>
              <w:rPr>
                <w:rFonts w:hint="eastAsia"/>
              </w:rPr>
              <w:t xml:space="preserve">4. </w:t>
            </w:r>
            <w:r>
              <w:t>Patients with stage I-III NSCLC whose surgical resection cannot be confirmed.</w:t>
            </w:r>
          </w:p>
          <w:p w14:paraId="13DED7F9" w14:textId="77777777" w:rsidR="00803628" w:rsidRPr="00523DD6" w:rsidRDefault="00803628" w:rsidP="00A83789">
            <w:r>
              <w:rPr>
                <w:rFonts w:hint="eastAsia"/>
              </w:rPr>
              <w:t xml:space="preserve">5. </w:t>
            </w:r>
            <w:r>
              <w:t>Patients assessed by the investigator as unfit for enrollment, such as neurological disorders or metabolic disorders, physical examination or laboratory examination suspected that the patient has a possible disease, or has contraindications to the use of study drugs, or has treatment-related complications High risk etc.</w:t>
            </w:r>
          </w:p>
        </w:tc>
      </w:tr>
      <w:tr w:rsidR="00803628" w:rsidRPr="00523DD6" w14:paraId="4229276E" w14:textId="77777777" w:rsidTr="000F7A6B">
        <w:trPr>
          <w:trHeight w:val="280"/>
        </w:trPr>
        <w:tc>
          <w:tcPr>
            <w:tcW w:w="1526" w:type="dxa"/>
            <w:vMerge/>
            <w:noWrap/>
            <w:hideMark/>
          </w:tcPr>
          <w:p w14:paraId="72C70E3D" w14:textId="77777777" w:rsidR="00803628" w:rsidRPr="00523DD6" w:rsidRDefault="00803628" w:rsidP="00A83789"/>
        </w:tc>
        <w:tc>
          <w:tcPr>
            <w:tcW w:w="8436" w:type="dxa"/>
            <w:noWrap/>
            <w:hideMark/>
          </w:tcPr>
          <w:p w14:paraId="597A4154" w14:textId="77777777" w:rsidR="00803628" w:rsidRPr="00523DD6" w:rsidRDefault="00803628" w:rsidP="00A83789">
            <w:r w:rsidRPr="00523DD6">
              <w:rPr>
                <w:rFonts w:hint="eastAsia"/>
                <w:b/>
                <w:bCs/>
              </w:rPr>
              <w:t xml:space="preserve">High-risk factors: </w:t>
            </w:r>
            <w:r>
              <w:rPr>
                <w:rFonts w:hint="eastAsia"/>
              </w:rPr>
              <w:t>NA</w:t>
            </w:r>
            <w:r w:rsidRPr="00523DD6">
              <w:rPr>
                <w:rFonts w:hint="eastAsia"/>
              </w:rPr>
              <w:t>.</w:t>
            </w:r>
          </w:p>
        </w:tc>
      </w:tr>
      <w:tr w:rsidR="00803628" w:rsidRPr="00523DD6" w14:paraId="75279CF0" w14:textId="77777777" w:rsidTr="000F7A6B">
        <w:trPr>
          <w:trHeight w:val="280"/>
        </w:trPr>
        <w:tc>
          <w:tcPr>
            <w:tcW w:w="1526" w:type="dxa"/>
            <w:vMerge w:val="restart"/>
            <w:noWrap/>
            <w:hideMark/>
          </w:tcPr>
          <w:p w14:paraId="3FDA80BA" w14:textId="77777777" w:rsidR="00803628" w:rsidRPr="00523DD6" w:rsidRDefault="00803628" w:rsidP="00A83789">
            <w:r w:rsidRPr="00523DD6">
              <w:rPr>
                <w:rFonts w:hint="eastAsia"/>
                <w:b/>
                <w:bCs/>
              </w:rPr>
              <w:t>Interventions</w:t>
            </w:r>
          </w:p>
        </w:tc>
        <w:tc>
          <w:tcPr>
            <w:tcW w:w="8436" w:type="dxa"/>
            <w:noWrap/>
            <w:hideMark/>
          </w:tcPr>
          <w:p w14:paraId="3C892A46" w14:textId="77777777" w:rsidR="00803628" w:rsidRPr="00523DD6" w:rsidRDefault="00803628" w:rsidP="00A83789">
            <w:r w:rsidRPr="00523DD6">
              <w:rPr>
                <w:rFonts w:hint="eastAsia"/>
                <w:b/>
                <w:bCs/>
              </w:rPr>
              <w:t>Time from surgery to medicine giving:</w:t>
            </w:r>
            <w:r w:rsidRPr="00523DD6">
              <w:rPr>
                <w:rFonts w:hint="eastAsia"/>
              </w:rPr>
              <w:t xml:space="preserve"> </w:t>
            </w:r>
            <w:r>
              <w:rPr>
                <w:rFonts w:hint="eastAsia"/>
              </w:rPr>
              <w:t>NA</w:t>
            </w:r>
          </w:p>
        </w:tc>
      </w:tr>
      <w:tr w:rsidR="00803628" w:rsidRPr="00523DD6" w14:paraId="412E5BC1" w14:textId="77777777" w:rsidTr="000F7A6B">
        <w:trPr>
          <w:trHeight w:val="280"/>
        </w:trPr>
        <w:tc>
          <w:tcPr>
            <w:tcW w:w="1526" w:type="dxa"/>
            <w:vMerge/>
            <w:noWrap/>
            <w:hideMark/>
          </w:tcPr>
          <w:p w14:paraId="0BBC9768" w14:textId="77777777" w:rsidR="00803628" w:rsidRPr="00523DD6" w:rsidRDefault="00803628" w:rsidP="00A83789"/>
        </w:tc>
        <w:tc>
          <w:tcPr>
            <w:tcW w:w="8436" w:type="dxa"/>
            <w:noWrap/>
            <w:hideMark/>
          </w:tcPr>
          <w:p w14:paraId="5D0919C4" w14:textId="77777777" w:rsidR="00803628" w:rsidRPr="00523DD6" w:rsidRDefault="00803628" w:rsidP="00A83789">
            <w:r w:rsidRPr="00523DD6">
              <w:rPr>
                <w:rFonts w:hint="eastAsia"/>
                <w:b/>
                <w:bCs/>
              </w:rPr>
              <w:t>Intervention:</w:t>
            </w:r>
            <w:r w:rsidRPr="00523DD6">
              <w:rPr>
                <w:rFonts w:hint="eastAsia"/>
              </w:rPr>
              <w:t xml:space="preserve"> </w:t>
            </w:r>
            <w:r>
              <w:rPr>
                <w:rFonts w:hint="eastAsia"/>
              </w:rPr>
              <w:t>G</w:t>
            </w:r>
            <w:r w:rsidRPr="009E02C6">
              <w:t>efitinib/</w:t>
            </w:r>
            <w:r>
              <w:rPr>
                <w:rFonts w:hint="eastAsia"/>
              </w:rPr>
              <w:t>O</w:t>
            </w:r>
            <w:r w:rsidRPr="009E02C6">
              <w:t>simertinib</w:t>
            </w:r>
          </w:p>
        </w:tc>
      </w:tr>
      <w:tr w:rsidR="00803628" w:rsidRPr="00523DD6" w14:paraId="7BABAEEB" w14:textId="77777777" w:rsidTr="000F7A6B">
        <w:trPr>
          <w:trHeight w:val="280"/>
        </w:trPr>
        <w:tc>
          <w:tcPr>
            <w:tcW w:w="1526" w:type="dxa"/>
            <w:vMerge/>
            <w:noWrap/>
            <w:hideMark/>
          </w:tcPr>
          <w:p w14:paraId="2A82D601" w14:textId="77777777" w:rsidR="00803628" w:rsidRPr="00523DD6" w:rsidRDefault="00803628" w:rsidP="00A83789"/>
        </w:tc>
        <w:tc>
          <w:tcPr>
            <w:tcW w:w="8436" w:type="dxa"/>
            <w:noWrap/>
            <w:hideMark/>
          </w:tcPr>
          <w:p w14:paraId="7858A480" w14:textId="77777777" w:rsidR="00803628" w:rsidRPr="00523DD6" w:rsidRDefault="00803628" w:rsidP="00A83789">
            <w:r w:rsidRPr="00523DD6">
              <w:rPr>
                <w:rFonts w:hint="eastAsia"/>
                <w:b/>
                <w:bCs/>
              </w:rPr>
              <w:t xml:space="preserve">Comparator: </w:t>
            </w:r>
            <w:r>
              <w:rPr>
                <w:rFonts w:hint="eastAsia"/>
              </w:rPr>
              <w:t>NA</w:t>
            </w:r>
            <w:r w:rsidRPr="00523DD6">
              <w:rPr>
                <w:rFonts w:hint="eastAsia"/>
              </w:rPr>
              <w:t>.</w:t>
            </w:r>
          </w:p>
        </w:tc>
      </w:tr>
      <w:tr w:rsidR="00803628" w:rsidRPr="00523DD6" w14:paraId="62973D58" w14:textId="77777777" w:rsidTr="000F7A6B">
        <w:trPr>
          <w:trHeight w:val="280"/>
        </w:trPr>
        <w:tc>
          <w:tcPr>
            <w:tcW w:w="1526" w:type="dxa"/>
            <w:vMerge w:val="restart"/>
            <w:noWrap/>
            <w:hideMark/>
          </w:tcPr>
          <w:p w14:paraId="04626749" w14:textId="77777777" w:rsidR="00803628" w:rsidRPr="00523DD6" w:rsidRDefault="00803628" w:rsidP="00A83789">
            <w:r w:rsidRPr="007C13B3">
              <w:rPr>
                <w:rFonts w:hint="eastAsia"/>
                <w:b/>
                <w:bCs/>
              </w:rPr>
              <w:t>Outcomes</w:t>
            </w:r>
          </w:p>
        </w:tc>
        <w:tc>
          <w:tcPr>
            <w:tcW w:w="8436" w:type="dxa"/>
            <w:noWrap/>
            <w:hideMark/>
          </w:tcPr>
          <w:p w14:paraId="4E20FD03" w14:textId="77777777" w:rsidR="00803628" w:rsidRPr="00523DD6" w:rsidRDefault="00803628" w:rsidP="00A83789">
            <w:r w:rsidRPr="00523DD6">
              <w:rPr>
                <w:rFonts w:hint="eastAsia"/>
                <w:b/>
                <w:bCs/>
              </w:rPr>
              <w:t xml:space="preserve">Primary outcomes: </w:t>
            </w:r>
            <w:r w:rsidRPr="003C424E">
              <w:t>2 years: The distribution of participants with initial adjuvant treatment pattern after radical resection surgery for early-stage NSCLC patients, Time on initial adjuvant treatment, The interval from the date of operation to the start date of initial adjuvant therapy with EGFR-TKI, Numbers of therapy cycles of initial adjuvant treatment</w:t>
            </w:r>
          </w:p>
        </w:tc>
      </w:tr>
      <w:tr w:rsidR="00803628" w:rsidRPr="00523DD6" w14:paraId="46F03D53" w14:textId="77777777" w:rsidTr="000F7A6B">
        <w:trPr>
          <w:trHeight w:val="280"/>
        </w:trPr>
        <w:tc>
          <w:tcPr>
            <w:tcW w:w="1526" w:type="dxa"/>
            <w:vMerge/>
            <w:noWrap/>
            <w:hideMark/>
          </w:tcPr>
          <w:p w14:paraId="5F195054" w14:textId="77777777" w:rsidR="00803628" w:rsidRPr="00523DD6" w:rsidRDefault="00803628" w:rsidP="00A83789"/>
        </w:tc>
        <w:tc>
          <w:tcPr>
            <w:tcW w:w="8436" w:type="dxa"/>
            <w:noWrap/>
            <w:hideMark/>
          </w:tcPr>
          <w:p w14:paraId="692B8DEA" w14:textId="77777777" w:rsidR="00803628" w:rsidRPr="00523DD6" w:rsidRDefault="00803628" w:rsidP="00A83789">
            <w:r w:rsidRPr="00523DD6">
              <w:rPr>
                <w:rFonts w:hint="eastAsia"/>
                <w:b/>
                <w:bCs/>
              </w:rPr>
              <w:t>Secondary outcomes:</w:t>
            </w:r>
            <w:r w:rsidRPr="00523DD6">
              <w:rPr>
                <w:rFonts w:hint="eastAsia"/>
              </w:rPr>
              <w:t xml:space="preserve"> </w:t>
            </w:r>
            <w:r w:rsidRPr="003C424E">
              <w:t>2 years: The distribution of participants with follow-up treatment pattern after initial adjuvant treatment, Time on follow-up treatment, The interval from the date of operation to the start date of the follow-up treatment with EGFR-TKI, Numbers of therapy cycles of follow-up treatment</w:t>
            </w:r>
          </w:p>
        </w:tc>
      </w:tr>
      <w:tr w:rsidR="00803628" w:rsidRPr="00523DD6" w14:paraId="6E14FBC7" w14:textId="77777777" w:rsidTr="000F7A6B">
        <w:trPr>
          <w:trHeight w:val="280"/>
        </w:trPr>
        <w:tc>
          <w:tcPr>
            <w:tcW w:w="1526" w:type="dxa"/>
            <w:vMerge w:val="restart"/>
            <w:noWrap/>
            <w:hideMark/>
          </w:tcPr>
          <w:p w14:paraId="096D6189" w14:textId="77777777" w:rsidR="00803628" w:rsidRPr="00523DD6" w:rsidRDefault="00803628" w:rsidP="00A83789">
            <w:r w:rsidRPr="00523DD6">
              <w:rPr>
                <w:rFonts w:hint="eastAsia"/>
                <w:b/>
                <w:bCs/>
              </w:rPr>
              <w:t>Study date</w:t>
            </w:r>
          </w:p>
        </w:tc>
        <w:tc>
          <w:tcPr>
            <w:tcW w:w="8436" w:type="dxa"/>
            <w:noWrap/>
            <w:hideMark/>
          </w:tcPr>
          <w:p w14:paraId="44438A14" w14:textId="77777777" w:rsidR="00803628" w:rsidRPr="00523DD6" w:rsidRDefault="00803628" w:rsidP="00A83789">
            <w:r w:rsidRPr="00523DD6">
              <w:rPr>
                <w:rFonts w:hint="eastAsia"/>
                <w:b/>
                <w:bCs/>
              </w:rPr>
              <w:t xml:space="preserve">Start Date: </w:t>
            </w:r>
            <w:r w:rsidRPr="003C424E">
              <w:t>10 June 2020</w:t>
            </w:r>
          </w:p>
        </w:tc>
      </w:tr>
      <w:tr w:rsidR="00803628" w:rsidRPr="00523DD6" w14:paraId="39B5ECD3" w14:textId="77777777" w:rsidTr="000F7A6B">
        <w:trPr>
          <w:trHeight w:val="280"/>
        </w:trPr>
        <w:tc>
          <w:tcPr>
            <w:tcW w:w="1526" w:type="dxa"/>
            <w:vMerge/>
            <w:noWrap/>
            <w:hideMark/>
          </w:tcPr>
          <w:p w14:paraId="360BEB51" w14:textId="77777777" w:rsidR="00803628" w:rsidRPr="00523DD6" w:rsidRDefault="00803628" w:rsidP="00A83789"/>
        </w:tc>
        <w:tc>
          <w:tcPr>
            <w:tcW w:w="8436" w:type="dxa"/>
            <w:noWrap/>
            <w:hideMark/>
          </w:tcPr>
          <w:p w14:paraId="024F5D2B" w14:textId="77777777" w:rsidR="00803628" w:rsidRPr="00523DD6" w:rsidRDefault="00803628" w:rsidP="00A83789">
            <w:r w:rsidRPr="00523DD6">
              <w:rPr>
                <w:rFonts w:hint="eastAsia"/>
                <w:b/>
                <w:bCs/>
              </w:rPr>
              <w:t xml:space="preserve">Study Completion: </w:t>
            </w:r>
            <w:r w:rsidRPr="003C424E">
              <w:t>July 2024</w:t>
            </w:r>
          </w:p>
        </w:tc>
      </w:tr>
      <w:tr w:rsidR="00803628" w:rsidRPr="00523DD6" w14:paraId="4EBA8EF0" w14:textId="77777777" w:rsidTr="000F7A6B">
        <w:trPr>
          <w:trHeight w:val="280"/>
        </w:trPr>
        <w:tc>
          <w:tcPr>
            <w:tcW w:w="1526" w:type="dxa"/>
            <w:vMerge w:val="restart"/>
            <w:noWrap/>
            <w:hideMark/>
          </w:tcPr>
          <w:p w14:paraId="134B28F5" w14:textId="77777777" w:rsidR="00803628" w:rsidRPr="00523DD6" w:rsidRDefault="00803628" w:rsidP="00A83789">
            <w:r w:rsidRPr="00523DD6">
              <w:rPr>
                <w:rFonts w:hint="eastAsia"/>
                <w:b/>
                <w:bCs/>
              </w:rPr>
              <w:t>Notes</w:t>
            </w:r>
          </w:p>
        </w:tc>
        <w:tc>
          <w:tcPr>
            <w:tcW w:w="8436" w:type="dxa"/>
            <w:noWrap/>
            <w:hideMark/>
          </w:tcPr>
          <w:p w14:paraId="456F025D" w14:textId="77777777" w:rsidR="00803628" w:rsidRPr="005241D7" w:rsidRDefault="00803628" w:rsidP="00A83789">
            <w:r w:rsidRPr="00523DD6">
              <w:rPr>
                <w:rFonts w:hint="eastAsia"/>
                <w:b/>
                <w:bCs/>
              </w:rPr>
              <w:t xml:space="preserve">Investigators: </w:t>
            </w:r>
            <w:proofErr w:type="spellStart"/>
            <w:r w:rsidRPr="003C424E">
              <w:rPr>
                <w:color w:val="000000"/>
                <w:sz w:val="22"/>
              </w:rPr>
              <w:t>Jianxing</w:t>
            </w:r>
            <w:proofErr w:type="spellEnd"/>
            <w:r w:rsidRPr="003C424E">
              <w:rPr>
                <w:color w:val="000000"/>
                <w:sz w:val="22"/>
              </w:rPr>
              <w:t xml:space="preserve"> He, The First Affiliated Hospital of Guangzhou Medical University</w:t>
            </w:r>
          </w:p>
        </w:tc>
      </w:tr>
      <w:tr w:rsidR="00803628" w:rsidRPr="00523DD6" w14:paraId="058A1C59" w14:textId="77777777" w:rsidTr="000F7A6B">
        <w:trPr>
          <w:trHeight w:val="280"/>
        </w:trPr>
        <w:tc>
          <w:tcPr>
            <w:tcW w:w="1526" w:type="dxa"/>
            <w:vMerge/>
            <w:noWrap/>
            <w:hideMark/>
          </w:tcPr>
          <w:p w14:paraId="660A6F44" w14:textId="77777777" w:rsidR="00803628" w:rsidRPr="00523DD6" w:rsidRDefault="00803628" w:rsidP="00A83789"/>
        </w:tc>
        <w:tc>
          <w:tcPr>
            <w:tcW w:w="8436" w:type="dxa"/>
            <w:noWrap/>
            <w:hideMark/>
          </w:tcPr>
          <w:p w14:paraId="395B7AFD" w14:textId="77777777" w:rsidR="00803628" w:rsidRPr="00523DD6" w:rsidRDefault="00803628" w:rsidP="00A83789">
            <w:r w:rsidRPr="007C13B3">
              <w:rPr>
                <w:rFonts w:hint="eastAsia"/>
                <w:b/>
                <w:bCs/>
              </w:rPr>
              <w:t xml:space="preserve">Sponsors: </w:t>
            </w:r>
            <w:r w:rsidRPr="003C424E">
              <w:t>The First Affiliated Hospital of Guangzhou Medical University</w:t>
            </w:r>
          </w:p>
        </w:tc>
      </w:tr>
      <w:tr w:rsidR="00803628" w:rsidRPr="00523DD6" w14:paraId="62593A31" w14:textId="77777777" w:rsidTr="000F7A6B">
        <w:trPr>
          <w:trHeight w:val="280"/>
        </w:trPr>
        <w:tc>
          <w:tcPr>
            <w:tcW w:w="1526" w:type="dxa"/>
            <w:vMerge/>
            <w:noWrap/>
            <w:hideMark/>
          </w:tcPr>
          <w:p w14:paraId="1E6E2D0B" w14:textId="77777777" w:rsidR="00803628" w:rsidRPr="00523DD6" w:rsidRDefault="00803628" w:rsidP="00A83789"/>
        </w:tc>
        <w:tc>
          <w:tcPr>
            <w:tcW w:w="8436" w:type="dxa"/>
            <w:noWrap/>
            <w:hideMark/>
          </w:tcPr>
          <w:p w14:paraId="03C2C702" w14:textId="77777777" w:rsidR="00803628" w:rsidRPr="007C13B3" w:rsidRDefault="00803628" w:rsidP="00A83789">
            <w:r w:rsidRPr="007C13B3">
              <w:rPr>
                <w:rFonts w:hint="eastAsia"/>
                <w:b/>
                <w:bCs/>
              </w:rPr>
              <w:t xml:space="preserve">Access information: </w:t>
            </w:r>
            <w:hyperlink r:id="rId9" w:history="1">
              <w:r w:rsidRPr="008147D9">
                <w:rPr>
                  <w:rStyle w:val="af"/>
                  <w:rFonts w:hint="eastAsia"/>
                </w:rPr>
                <w:t>https://clinicaltrials.gov/study/</w:t>
              </w:r>
              <w:r w:rsidRPr="008147D9">
                <w:rPr>
                  <w:rStyle w:val="af"/>
                </w:rPr>
                <w:t>NCT04830826</w:t>
              </w:r>
            </w:hyperlink>
            <w:r>
              <w:rPr>
                <w:rFonts w:hint="eastAsia"/>
              </w:rPr>
              <w:t xml:space="preserve"> </w:t>
            </w:r>
          </w:p>
        </w:tc>
      </w:tr>
    </w:tbl>
    <w:p w14:paraId="141A58EC" w14:textId="77777777" w:rsidR="00803628" w:rsidRPr="000102A6" w:rsidRDefault="00803628" w:rsidP="00A83789"/>
    <w:p w14:paraId="5FF6EF1B" w14:textId="77777777" w:rsidR="003C44C6" w:rsidRDefault="003C44C6" w:rsidP="003C44C6">
      <w:pPr>
        <w:pStyle w:val="3"/>
      </w:pPr>
      <w:bookmarkStart w:id="3" w:name="_Toc219646499"/>
      <w:bookmarkStart w:id="4" w:name="_Toc219646498"/>
      <w:r>
        <w:rPr>
          <w:rFonts w:hint="eastAsia"/>
        </w:rPr>
        <w:lastRenderedPageBreak/>
        <w:t xml:space="preserve">1.3 </w:t>
      </w:r>
      <w:r w:rsidRPr="00EE390C">
        <w:t>NCT04922138</w:t>
      </w:r>
      <w:bookmarkEnd w:id="4"/>
    </w:p>
    <w:tbl>
      <w:tblPr>
        <w:tblStyle w:val="ae"/>
        <w:tblW w:w="0" w:type="auto"/>
        <w:tblCellMar>
          <w:top w:w="28" w:type="dxa"/>
          <w:bottom w:w="28" w:type="dxa"/>
        </w:tblCellMar>
        <w:tblLook w:val="04A0" w:firstRow="1" w:lastRow="0" w:firstColumn="1" w:lastColumn="0" w:noHBand="0" w:noVBand="1"/>
      </w:tblPr>
      <w:tblGrid>
        <w:gridCol w:w="1526"/>
        <w:gridCol w:w="8436"/>
      </w:tblGrid>
      <w:tr w:rsidR="003C44C6" w:rsidRPr="00523DD6" w14:paraId="6E86BCD7" w14:textId="77777777" w:rsidTr="006A397B">
        <w:trPr>
          <w:trHeight w:val="280"/>
        </w:trPr>
        <w:tc>
          <w:tcPr>
            <w:tcW w:w="0" w:type="auto"/>
            <w:gridSpan w:val="2"/>
            <w:noWrap/>
            <w:hideMark/>
          </w:tcPr>
          <w:p w14:paraId="1F3FD2CD" w14:textId="77777777" w:rsidR="003C44C6" w:rsidRPr="00523DD6" w:rsidRDefault="003C44C6" w:rsidP="006A397B">
            <w:r w:rsidRPr="00EE390C">
              <w:rPr>
                <w:b/>
                <w:bCs/>
              </w:rPr>
              <w:t>NCT04922138</w:t>
            </w:r>
          </w:p>
        </w:tc>
      </w:tr>
      <w:tr w:rsidR="003C44C6" w:rsidRPr="00523DD6" w14:paraId="47B033BE" w14:textId="77777777" w:rsidTr="006A397B">
        <w:trPr>
          <w:trHeight w:val="280"/>
        </w:trPr>
        <w:tc>
          <w:tcPr>
            <w:tcW w:w="1526" w:type="dxa"/>
            <w:noWrap/>
            <w:hideMark/>
          </w:tcPr>
          <w:p w14:paraId="4207710D" w14:textId="77777777" w:rsidR="003C44C6" w:rsidRPr="00523DD6" w:rsidRDefault="003C44C6" w:rsidP="006A397B">
            <w:pPr>
              <w:rPr>
                <w:b/>
                <w:bCs/>
              </w:rPr>
            </w:pPr>
            <w:r w:rsidRPr="00523DD6">
              <w:rPr>
                <w:rFonts w:hint="eastAsia"/>
                <w:b/>
                <w:bCs/>
              </w:rPr>
              <w:t>Official Title</w:t>
            </w:r>
          </w:p>
        </w:tc>
        <w:tc>
          <w:tcPr>
            <w:tcW w:w="8436" w:type="dxa"/>
            <w:noWrap/>
            <w:hideMark/>
          </w:tcPr>
          <w:p w14:paraId="3288DDC2" w14:textId="77777777" w:rsidR="003C44C6" w:rsidRPr="00523DD6" w:rsidRDefault="003C44C6" w:rsidP="006A397B">
            <w:r w:rsidRPr="00563C82">
              <w:t xml:space="preserve">Efficacy and Safety of </w:t>
            </w:r>
            <w:proofErr w:type="spellStart"/>
            <w:r w:rsidRPr="00563C82">
              <w:t>Aumolertinib</w:t>
            </w:r>
            <w:proofErr w:type="spellEnd"/>
            <w:r w:rsidRPr="00563C82">
              <w:t xml:space="preserve"> as Adjuvant Therapy in </w:t>
            </w:r>
            <w:proofErr w:type="spellStart"/>
            <w:r w:rsidRPr="00563C82">
              <w:t>Resectable</w:t>
            </w:r>
            <w:proofErr w:type="spellEnd"/>
            <w:r w:rsidRPr="00563C82">
              <w:t xml:space="preserve"> Stage I NSCLC With High-grade Patterns and EGFR-sensitizing Mutations (APPOINT)</w:t>
            </w:r>
          </w:p>
        </w:tc>
      </w:tr>
      <w:tr w:rsidR="003C44C6" w:rsidRPr="00523DD6" w14:paraId="5EC5F9EC" w14:textId="77777777" w:rsidTr="006A397B">
        <w:trPr>
          <w:trHeight w:val="280"/>
        </w:trPr>
        <w:tc>
          <w:tcPr>
            <w:tcW w:w="1526" w:type="dxa"/>
            <w:noWrap/>
            <w:hideMark/>
          </w:tcPr>
          <w:p w14:paraId="4DBDD8D0" w14:textId="77777777" w:rsidR="003C44C6" w:rsidRPr="00523DD6" w:rsidRDefault="003C44C6" w:rsidP="006A397B">
            <w:r w:rsidRPr="00523DD6">
              <w:rPr>
                <w:rFonts w:hint="eastAsia"/>
                <w:b/>
                <w:bCs/>
              </w:rPr>
              <w:t>Study ID</w:t>
            </w:r>
          </w:p>
        </w:tc>
        <w:tc>
          <w:tcPr>
            <w:tcW w:w="8436" w:type="dxa"/>
            <w:noWrap/>
            <w:hideMark/>
          </w:tcPr>
          <w:p w14:paraId="073386C5" w14:textId="77777777" w:rsidR="003C44C6" w:rsidRPr="009E02C6" w:rsidRDefault="003C44C6" w:rsidP="006A397B">
            <w:pPr>
              <w:widowControl/>
              <w:rPr>
                <w:rFonts w:eastAsia="宋体"/>
                <w:color w:val="000000"/>
                <w:sz w:val="22"/>
              </w:rPr>
            </w:pPr>
            <w:r w:rsidRPr="00EE390C">
              <w:rPr>
                <w:color w:val="000000"/>
                <w:sz w:val="22"/>
              </w:rPr>
              <w:t>APPOINT</w:t>
            </w:r>
            <w:r>
              <w:rPr>
                <w:rFonts w:hint="eastAsia"/>
                <w:color w:val="000000"/>
                <w:sz w:val="22"/>
              </w:rPr>
              <w:t xml:space="preserve">, </w:t>
            </w:r>
            <w:r w:rsidRPr="00EE390C">
              <w:rPr>
                <w:color w:val="000000"/>
                <w:sz w:val="22"/>
              </w:rPr>
              <w:t>NCT04922138, HSM-10296-A017</w:t>
            </w:r>
          </w:p>
        </w:tc>
      </w:tr>
      <w:tr w:rsidR="003C44C6" w:rsidRPr="00523DD6" w14:paraId="7DBB49FC" w14:textId="77777777" w:rsidTr="006A397B">
        <w:trPr>
          <w:trHeight w:val="280"/>
        </w:trPr>
        <w:tc>
          <w:tcPr>
            <w:tcW w:w="1526" w:type="dxa"/>
            <w:vMerge w:val="restart"/>
            <w:noWrap/>
            <w:hideMark/>
          </w:tcPr>
          <w:p w14:paraId="6C11C213" w14:textId="77777777" w:rsidR="003C44C6" w:rsidRPr="00523DD6" w:rsidRDefault="003C44C6" w:rsidP="006A397B">
            <w:r w:rsidRPr="00523DD6">
              <w:rPr>
                <w:rFonts w:hint="eastAsia"/>
                <w:b/>
                <w:bCs/>
              </w:rPr>
              <w:t>Methods</w:t>
            </w:r>
          </w:p>
        </w:tc>
        <w:tc>
          <w:tcPr>
            <w:tcW w:w="8436" w:type="dxa"/>
            <w:noWrap/>
            <w:hideMark/>
          </w:tcPr>
          <w:p w14:paraId="004F4FF6" w14:textId="77777777" w:rsidR="003C44C6" w:rsidRPr="00523DD6" w:rsidRDefault="003C44C6" w:rsidP="006A397B">
            <w:r w:rsidRPr="00523DD6">
              <w:rPr>
                <w:rFonts w:hint="eastAsia"/>
                <w:b/>
                <w:bCs/>
              </w:rPr>
              <w:t xml:space="preserve">Study type: </w:t>
            </w:r>
            <w:r w:rsidRPr="003B04A0">
              <w:t>multiple-center</w:t>
            </w:r>
            <w:r w:rsidRPr="007538E8">
              <w:t xml:space="preserve">, </w:t>
            </w:r>
            <w:r>
              <w:rPr>
                <w:rFonts w:hint="eastAsia"/>
              </w:rPr>
              <w:t>p</w:t>
            </w:r>
            <w:r w:rsidRPr="007538E8">
              <w:t xml:space="preserve">rospective, </w:t>
            </w:r>
            <w:r>
              <w:rPr>
                <w:rFonts w:hint="eastAsia"/>
              </w:rPr>
              <w:t>n</w:t>
            </w:r>
            <w:r w:rsidRPr="007538E8">
              <w:t>on-</w:t>
            </w:r>
            <w:r>
              <w:rPr>
                <w:rFonts w:hint="eastAsia"/>
              </w:rPr>
              <w:t>r</w:t>
            </w:r>
            <w:r w:rsidRPr="007538E8">
              <w:t>andomized, two-arm</w:t>
            </w:r>
            <w:r>
              <w:rPr>
                <w:rFonts w:hint="eastAsia"/>
              </w:rPr>
              <w:t>,</w:t>
            </w:r>
            <w:r w:rsidRPr="007538E8">
              <w:t xml:space="preserve"> clinical study</w:t>
            </w:r>
          </w:p>
        </w:tc>
      </w:tr>
      <w:tr w:rsidR="003C44C6" w:rsidRPr="00523DD6" w14:paraId="3377E69E" w14:textId="77777777" w:rsidTr="006A397B">
        <w:trPr>
          <w:trHeight w:val="280"/>
        </w:trPr>
        <w:tc>
          <w:tcPr>
            <w:tcW w:w="1526" w:type="dxa"/>
            <w:vMerge/>
            <w:noWrap/>
            <w:hideMark/>
          </w:tcPr>
          <w:p w14:paraId="15123C8A" w14:textId="77777777" w:rsidR="003C44C6" w:rsidRPr="00523DD6" w:rsidRDefault="003C44C6" w:rsidP="006A397B"/>
        </w:tc>
        <w:tc>
          <w:tcPr>
            <w:tcW w:w="8436" w:type="dxa"/>
            <w:noWrap/>
            <w:hideMark/>
          </w:tcPr>
          <w:p w14:paraId="77A942E3" w14:textId="77777777" w:rsidR="003C44C6" w:rsidRPr="009552D4" w:rsidRDefault="003C44C6" w:rsidP="006A397B">
            <w:pPr>
              <w:rPr>
                <w:rFonts w:eastAsia="宋体"/>
                <w:color w:val="000000"/>
                <w:sz w:val="22"/>
              </w:rPr>
            </w:pPr>
            <w:r w:rsidRPr="00523DD6">
              <w:rPr>
                <w:rFonts w:hint="eastAsia"/>
                <w:b/>
                <w:bCs/>
              </w:rPr>
              <w:t xml:space="preserve">Study phase: </w:t>
            </w:r>
            <w:r w:rsidRPr="007538E8">
              <w:rPr>
                <w:color w:val="000000"/>
                <w:sz w:val="22"/>
              </w:rPr>
              <w:t>II</w:t>
            </w:r>
          </w:p>
        </w:tc>
      </w:tr>
      <w:tr w:rsidR="003C44C6" w:rsidRPr="00523DD6" w14:paraId="3B480FA2" w14:textId="77777777" w:rsidTr="006A397B">
        <w:trPr>
          <w:trHeight w:val="280"/>
        </w:trPr>
        <w:tc>
          <w:tcPr>
            <w:tcW w:w="1526" w:type="dxa"/>
            <w:vMerge/>
            <w:noWrap/>
            <w:hideMark/>
          </w:tcPr>
          <w:p w14:paraId="19D70176" w14:textId="77777777" w:rsidR="003C44C6" w:rsidRPr="00523DD6" w:rsidRDefault="003C44C6" w:rsidP="006A397B"/>
        </w:tc>
        <w:tc>
          <w:tcPr>
            <w:tcW w:w="8436" w:type="dxa"/>
            <w:noWrap/>
            <w:hideMark/>
          </w:tcPr>
          <w:p w14:paraId="685FB8F9" w14:textId="77777777" w:rsidR="003C44C6" w:rsidRPr="00523DD6" w:rsidRDefault="003C44C6" w:rsidP="006A397B">
            <w:r w:rsidRPr="00523DD6">
              <w:rPr>
                <w:rFonts w:hint="eastAsia"/>
                <w:b/>
                <w:bCs/>
              </w:rPr>
              <w:t xml:space="preserve">Locations: </w:t>
            </w:r>
            <w:r>
              <w:rPr>
                <w:rFonts w:hint="eastAsia"/>
              </w:rPr>
              <w:t>2</w:t>
            </w:r>
            <w:r w:rsidRPr="00173300">
              <w:t xml:space="preserve"> locations in China</w:t>
            </w:r>
          </w:p>
        </w:tc>
      </w:tr>
      <w:tr w:rsidR="003C44C6" w:rsidRPr="00523DD6" w14:paraId="00146B2E" w14:textId="77777777" w:rsidTr="006A397B">
        <w:trPr>
          <w:trHeight w:val="280"/>
        </w:trPr>
        <w:tc>
          <w:tcPr>
            <w:tcW w:w="1526" w:type="dxa"/>
            <w:vMerge/>
            <w:noWrap/>
            <w:hideMark/>
          </w:tcPr>
          <w:p w14:paraId="568C9843" w14:textId="77777777" w:rsidR="003C44C6" w:rsidRPr="00523DD6" w:rsidRDefault="003C44C6" w:rsidP="006A397B"/>
        </w:tc>
        <w:tc>
          <w:tcPr>
            <w:tcW w:w="8436" w:type="dxa"/>
            <w:noWrap/>
            <w:hideMark/>
          </w:tcPr>
          <w:p w14:paraId="6ABA1715" w14:textId="77777777" w:rsidR="003C44C6" w:rsidRPr="00523DD6" w:rsidRDefault="003C44C6" w:rsidP="006A397B">
            <w:r w:rsidRPr="00523DD6">
              <w:rPr>
                <w:rFonts w:hint="eastAsia"/>
                <w:b/>
                <w:bCs/>
              </w:rPr>
              <w:t xml:space="preserve">Objective: </w:t>
            </w:r>
            <w:r w:rsidRPr="007538E8">
              <w:rPr>
                <w:rFonts w:hint="eastAsia"/>
              </w:rPr>
              <w:t xml:space="preserve">to evaluate the efficacy and safety of postoperative adjuvant </w:t>
            </w:r>
            <w:proofErr w:type="spellStart"/>
            <w:r w:rsidRPr="007538E8">
              <w:rPr>
                <w:rFonts w:hint="eastAsia"/>
              </w:rPr>
              <w:t>Aumolertinib</w:t>
            </w:r>
            <w:proofErr w:type="spellEnd"/>
            <w:r w:rsidRPr="007538E8">
              <w:rPr>
                <w:rFonts w:hint="eastAsia"/>
              </w:rPr>
              <w:t xml:space="preserve"> in stage I NSCLC with EGFR 19del/21L858R with solid, micropapillary, and/or complex gland components </w:t>
            </w:r>
            <w:r w:rsidRPr="007538E8">
              <w:rPr>
                <w:rFonts w:hint="eastAsia"/>
              </w:rPr>
              <w:t>≥</w:t>
            </w:r>
            <w:r w:rsidRPr="007538E8">
              <w:rPr>
                <w:rFonts w:hint="eastAsia"/>
              </w:rPr>
              <w:t>10%</w:t>
            </w:r>
          </w:p>
        </w:tc>
      </w:tr>
      <w:tr w:rsidR="003C44C6" w:rsidRPr="00523DD6" w14:paraId="4DA2AACC" w14:textId="77777777" w:rsidTr="006A397B">
        <w:trPr>
          <w:trHeight w:val="280"/>
        </w:trPr>
        <w:tc>
          <w:tcPr>
            <w:tcW w:w="1526" w:type="dxa"/>
            <w:vMerge w:val="restart"/>
            <w:noWrap/>
            <w:hideMark/>
          </w:tcPr>
          <w:p w14:paraId="2A60826D" w14:textId="77777777" w:rsidR="003C44C6" w:rsidRPr="00523DD6" w:rsidRDefault="003C44C6" w:rsidP="006A397B">
            <w:r w:rsidRPr="00523DD6">
              <w:rPr>
                <w:rFonts w:hint="eastAsia"/>
                <w:b/>
                <w:bCs/>
              </w:rPr>
              <w:t>Participants</w:t>
            </w:r>
          </w:p>
        </w:tc>
        <w:tc>
          <w:tcPr>
            <w:tcW w:w="8436" w:type="dxa"/>
            <w:noWrap/>
            <w:hideMark/>
          </w:tcPr>
          <w:p w14:paraId="53786AB6" w14:textId="77777777" w:rsidR="003C44C6" w:rsidRPr="00523DD6" w:rsidRDefault="003C44C6" w:rsidP="006A397B">
            <w:r w:rsidRPr="00523DD6">
              <w:rPr>
                <w:rFonts w:hint="eastAsia"/>
                <w:b/>
                <w:bCs/>
              </w:rPr>
              <w:t>Number of participants:</w:t>
            </w:r>
            <w:r w:rsidRPr="00523DD6">
              <w:rPr>
                <w:rFonts w:hint="eastAsia"/>
              </w:rPr>
              <w:t xml:space="preserve"> </w:t>
            </w:r>
            <w:r w:rsidRPr="007538E8">
              <w:t>104</w:t>
            </w:r>
          </w:p>
        </w:tc>
      </w:tr>
      <w:tr w:rsidR="003C44C6" w:rsidRPr="00523DD6" w14:paraId="66FDC562" w14:textId="77777777" w:rsidTr="006A397B">
        <w:trPr>
          <w:trHeight w:val="280"/>
        </w:trPr>
        <w:tc>
          <w:tcPr>
            <w:tcW w:w="1526" w:type="dxa"/>
            <w:vMerge/>
            <w:noWrap/>
            <w:hideMark/>
          </w:tcPr>
          <w:p w14:paraId="747F366A" w14:textId="77777777" w:rsidR="003C44C6" w:rsidRPr="00523DD6" w:rsidRDefault="003C44C6" w:rsidP="006A397B"/>
        </w:tc>
        <w:tc>
          <w:tcPr>
            <w:tcW w:w="8436" w:type="dxa"/>
            <w:noWrap/>
            <w:hideMark/>
          </w:tcPr>
          <w:p w14:paraId="4F576656" w14:textId="77777777" w:rsidR="003C44C6" w:rsidRPr="00523DD6" w:rsidRDefault="003C44C6" w:rsidP="006A397B">
            <w:r w:rsidRPr="00523DD6">
              <w:rPr>
                <w:rFonts w:hint="eastAsia"/>
                <w:b/>
                <w:bCs/>
              </w:rPr>
              <w:t xml:space="preserve">Population description in EGFR mutation: </w:t>
            </w:r>
            <w:r w:rsidRPr="00F10BC3">
              <w:t>Ex19del, L858R either alone or in combination with other EGFR mutations including T790M</w:t>
            </w:r>
          </w:p>
        </w:tc>
      </w:tr>
      <w:tr w:rsidR="003C44C6" w:rsidRPr="00523DD6" w14:paraId="4F77D606" w14:textId="77777777" w:rsidTr="006A397B">
        <w:trPr>
          <w:trHeight w:val="280"/>
        </w:trPr>
        <w:tc>
          <w:tcPr>
            <w:tcW w:w="1526" w:type="dxa"/>
            <w:vMerge/>
            <w:noWrap/>
            <w:hideMark/>
          </w:tcPr>
          <w:p w14:paraId="308A4021" w14:textId="77777777" w:rsidR="003C44C6" w:rsidRPr="00523DD6" w:rsidRDefault="003C44C6" w:rsidP="006A397B"/>
        </w:tc>
        <w:tc>
          <w:tcPr>
            <w:tcW w:w="8436" w:type="dxa"/>
            <w:noWrap/>
            <w:hideMark/>
          </w:tcPr>
          <w:p w14:paraId="42CB11AC" w14:textId="77777777" w:rsidR="003C44C6" w:rsidRDefault="003C44C6" w:rsidP="006A397B">
            <w:r w:rsidRPr="00523DD6">
              <w:rPr>
                <w:rFonts w:hint="eastAsia"/>
                <w:b/>
                <w:bCs/>
              </w:rPr>
              <w:t xml:space="preserve">Inclusion criteria: </w:t>
            </w:r>
          </w:p>
          <w:p w14:paraId="0371CB9B" w14:textId="77777777" w:rsidR="003C44C6" w:rsidRDefault="003C44C6" w:rsidP="006A397B">
            <w:r>
              <w:rPr>
                <w:rFonts w:hint="eastAsia"/>
              </w:rPr>
              <w:t xml:space="preserve">1. </w:t>
            </w:r>
            <w:r>
              <w:t>Male or female, aged at least 18 years.</w:t>
            </w:r>
          </w:p>
          <w:p w14:paraId="3F9C9DCD" w14:textId="77777777" w:rsidR="003C44C6" w:rsidRDefault="003C44C6" w:rsidP="006A397B">
            <w:r>
              <w:rPr>
                <w:rFonts w:hint="eastAsia"/>
              </w:rPr>
              <w:t xml:space="preserve">2. </w:t>
            </w:r>
            <w:r>
              <w:t xml:space="preserve">Histologically confirmed diagnosis of primary </w:t>
            </w:r>
            <w:proofErr w:type="spellStart"/>
            <w:r>
              <w:t>non small</w:t>
            </w:r>
            <w:proofErr w:type="spellEnd"/>
            <w:r>
              <w:t xml:space="preserve"> lung cancer (NSCLC) on predominantly non-squamous histology.</w:t>
            </w:r>
          </w:p>
          <w:p w14:paraId="765E868E" w14:textId="77777777" w:rsidR="003C44C6" w:rsidRDefault="003C44C6" w:rsidP="006A397B">
            <w:r>
              <w:rPr>
                <w:rFonts w:hint="eastAsia"/>
              </w:rPr>
              <w:t xml:space="preserve">3. </w:t>
            </w:r>
            <w:r>
              <w:t>Brain examination must be done prior to surgery as it is considered standard of care.</w:t>
            </w:r>
          </w:p>
          <w:p w14:paraId="235CE18F" w14:textId="77777777" w:rsidR="003C44C6" w:rsidRDefault="003C44C6" w:rsidP="006A397B">
            <w:r>
              <w:rPr>
                <w:rFonts w:hint="eastAsia"/>
              </w:rPr>
              <w:t xml:space="preserve">4. </w:t>
            </w:r>
            <w:r w:rsidRPr="008B4BA6">
              <w:rPr>
                <w:rFonts w:hint="eastAsia"/>
                <w:highlight w:val="yellow"/>
              </w:rPr>
              <w:t xml:space="preserve">Patients are pathologically confirmed to be stage I after operation, containing solid, micropapillary, and/or complex gland components </w:t>
            </w:r>
            <w:r w:rsidRPr="008B4BA6">
              <w:rPr>
                <w:rFonts w:hint="eastAsia"/>
                <w:highlight w:val="yellow"/>
              </w:rPr>
              <w:t>≥</w:t>
            </w:r>
            <w:r w:rsidRPr="008B4BA6">
              <w:rPr>
                <w:rFonts w:hint="eastAsia"/>
                <w:highlight w:val="yellow"/>
              </w:rPr>
              <w:t>10%</w:t>
            </w:r>
            <w:r>
              <w:rPr>
                <w:rFonts w:hint="eastAsia"/>
              </w:rPr>
              <w:t>.</w:t>
            </w:r>
          </w:p>
          <w:p w14:paraId="3D45FB0C" w14:textId="77777777" w:rsidR="003C44C6" w:rsidRDefault="003C44C6" w:rsidP="006A397B">
            <w:r>
              <w:rPr>
                <w:rFonts w:hint="eastAsia"/>
              </w:rPr>
              <w:t xml:space="preserve">5. </w:t>
            </w:r>
            <w:r>
              <w:t xml:space="preserve">Confirmation by the central laboratory that the </w:t>
            </w:r>
            <w:proofErr w:type="spellStart"/>
            <w:r>
              <w:t>tumour</w:t>
            </w:r>
            <w:proofErr w:type="spellEnd"/>
            <w:r>
              <w:t xml:space="preserve"> </w:t>
            </w:r>
            <w:proofErr w:type="spellStart"/>
            <w:r>
              <w:t>harbours</w:t>
            </w:r>
            <w:proofErr w:type="spellEnd"/>
            <w:r>
              <w:t xml:space="preserve"> one of the 2 common EGFR mutations known to be associated with EGFR-TKI sensitivity (Ex19del, L858R), either alone or in combination with other EGFR mutations including T790M.</w:t>
            </w:r>
          </w:p>
          <w:p w14:paraId="40BCDBDE" w14:textId="77777777" w:rsidR="003C44C6" w:rsidRDefault="003C44C6" w:rsidP="006A397B">
            <w:r>
              <w:rPr>
                <w:rFonts w:hint="eastAsia"/>
              </w:rPr>
              <w:t xml:space="preserve">6. </w:t>
            </w:r>
            <w:r>
              <w:t>Providing paraffin embedded section(10-15sheets),</w:t>
            </w:r>
            <w:r>
              <w:rPr>
                <w:rFonts w:hint="eastAsia"/>
              </w:rPr>
              <w:t xml:space="preserve"> </w:t>
            </w:r>
            <w:r>
              <w:t>wax blocks or fresh frozen tissues.</w:t>
            </w:r>
          </w:p>
          <w:p w14:paraId="284BABB1" w14:textId="77777777" w:rsidR="003C44C6" w:rsidRDefault="003C44C6" w:rsidP="006A397B">
            <w:r>
              <w:rPr>
                <w:rFonts w:hint="eastAsia"/>
              </w:rPr>
              <w:t xml:space="preserve">7. </w:t>
            </w:r>
            <w:r w:rsidRPr="008B4BA6">
              <w:rPr>
                <w:highlight w:val="yellow"/>
              </w:rPr>
              <w:t xml:space="preserve">Complete surgical resection of the primary NSCLC is mandatory. All gross disease must have been removed at the end of surgery. All surgical margins of resection must be negative for </w:t>
            </w:r>
            <w:proofErr w:type="spellStart"/>
            <w:r w:rsidRPr="008B4BA6">
              <w:rPr>
                <w:highlight w:val="yellow"/>
              </w:rPr>
              <w:t>tumour</w:t>
            </w:r>
            <w:proofErr w:type="spellEnd"/>
            <w:r w:rsidRPr="008B4BA6">
              <w:rPr>
                <w:highlight w:val="yellow"/>
              </w:rPr>
              <w:t>.</w:t>
            </w:r>
          </w:p>
          <w:p w14:paraId="7A06692F" w14:textId="77777777" w:rsidR="003C44C6" w:rsidRDefault="003C44C6" w:rsidP="006A397B">
            <w:r>
              <w:rPr>
                <w:rFonts w:hint="eastAsia"/>
              </w:rPr>
              <w:t xml:space="preserve">8. </w:t>
            </w:r>
            <w:r>
              <w:t>World Health Organization Performance Status of 0 to 1.</w:t>
            </w:r>
          </w:p>
          <w:p w14:paraId="62FE1FA4" w14:textId="77777777" w:rsidR="003C44C6" w:rsidRDefault="003C44C6" w:rsidP="006A397B">
            <w:r>
              <w:rPr>
                <w:rFonts w:hint="eastAsia"/>
              </w:rPr>
              <w:t xml:space="preserve">9. </w:t>
            </w:r>
            <w:r>
              <w:t>Women of childbearing age should take appropriate contraceptive measures from screening to 3 months after stopping the study treatment and should not breastfeed. Before starting the administration, the pregnancy test was negative.</w:t>
            </w:r>
          </w:p>
          <w:p w14:paraId="4A10C240" w14:textId="77777777" w:rsidR="003C44C6" w:rsidRDefault="003C44C6" w:rsidP="006A397B">
            <w:r>
              <w:rPr>
                <w:rFonts w:hint="eastAsia"/>
              </w:rPr>
              <w:t xml:space="preserve">10. </w:t>
            </w:r>
            <w:r>
              <w:t xml:space="preserve">Male patients should be willing to use barrier contraception from screening to stopping study treatment for 3 </w:t>
            </w:r>
            <w:proofErr w:type="gramStart"/>
            <w:r>
              <w:t>months.(</w:t>
            </w:r>
            <w:proofErr w:type="gramEnd"/>
            <w:r>
              <w:t>i.e., condoms).</w:t>
            </w:r>
          </w:p>
          <w:p w14:paraId="7FF8EBC3" w14:textId="77777777" w:rsidR="003C44C6" w:rsidRDefault="003C44C6" w:rsidP="006A397B">
            <w:r>
              <w:rPr>
                <w:rFonts w:hint="eastAsia"/>
              </w:rPr>
              <w:t xml:space="preserve">11. </w:t>
            </w:r>
            <w:r>
              <w:t>For inclusion in study, patient must provide a written informed consent.</w:t>
            </w:r>
          </w:p>
          <w:p w14:paraId="0B7981DE" w14:textId="77777777" w:rsidR="003C44C6" w:rsidRPr="00523DD6" w:rsidRDefault="003C44C6" w:rsidP="006A397B">
            <w:r>
              <w:rPr>
                <w:rFonts w:hint="eastAsia"/>
              </w:rPr>
              <w:t xml:space="preserve">12. </w:t>
            </w:r>
            <w:r>
              <w:rPr>
                <w:rFonts w:hint="eastAsia"/>
              </w:rPr>
              <w:t>≤</w:t>
            </w:r>
            <w:r>
              <w:rPr>
                <w:rFonts w:hint="eastAsia"/>
              </w:rPr>
              <w:t>10 weeks between surgery and treatment period</w:t>
            </w:r>
          </w:p>
        </w:tc>
      </w:tr>
      <w:tr w:rsidR="003C44C6" w:rsidRPr="00523DD6" w14:paraId="7E793B23" w14:textId="77777777" w:rsidTr="006A397B">
        <w:trPr>
          <w:trHeight w:val="280"/>
        </w:trPr>
        <w:tc>
          <w:tcPr>
            <w:tcW w:w="1526" w:type="dxa"/>
            <w:vMerge/>
            <w:noWrap/>
            <w:hideMark/>
          </w:tcPr>
          <w:p w14:paraId="435A7CBF" w14:textId="77777777" w:rsidR="003C44C6" w:rsidRPr="00523DD6" w:rsidRDefault="003C44C6" w:rsidP="006A397B"/>
        </w:tc>
        <w:tc>
          <w:tcPr>
            <w:tcW w:w="8436" w:type="dxa"/>
            <w:noWrap/>
            <w:hideMark/>
          </w:tcPr>
          <w:p w14:paraId="017079B1" w14:textId="77777777" w:rsidR="003C44C6" w:rsidRDefault="003C44C6" w:rsidP="006A397B">
            <w:r w:rsidRPr="00523DD6">
              <w:rPr>
                <w:rFonts w:hint="eastAsia"/>
                <w:b/>
                <w:bCs/>
              </w:rPr>
              <w:t xml:space="preserve">Exclusion criteria: </w:t>
            </w:r>
            <w:r w:rsidRPr="00523DD6">
              <w:rPr>
                <w:rFonts w:hint="eastAsia"/>
              </w:rPr>
              <w:br/>
            </w:r>
            <w:r>
              <w:rPr>
                <w:rFonts w:hint="eastAsia"/>
              </w:rPr>
              <w:t xml:space="preserve">1. </w:t>
            </w:r>
            <w:r>
              <w:t>Treatment with any of the following:</w:t>
            </w:r>
          </w:p>
          <w:p w14:paraId="52F927A8" w14:textId="77777777" w:rsidR="003C44C6" w:rsidRDefault="003C44C6" w:rsidP="006A397B">
            <w:r>
              <w:sym w:font="Wingdings" w:char="F077"/>
            </w:r>
            <w:r>
              <w:rPr>
                <w:rFonts w:hint="eastAsia"/>
              </w:rPr>
              <w:t xml:space="preserve"> </w:t>
            </w:r>
            <w:r>
              <w:t>Pre-operative or post-operative or planned radiation therapy for the current lung cancer</w:t>
            </w:r>
          </w:p>
          <w:p w14:paraId="3B734641" w14:textId="77777777" w:rsidR="003C44C6" w:rsidRDefault="003C44C6" w:rsidP="006A397B">
            <w:r>
              <w:sym w:font="Wingdings" w:char="F077"/>
            </w:r>
            <w:r>
              <w:rPr>
                <w:rFonts w:hint="eastAsia"/>
              </w:rPr>
              <w:t xml:space="preserve"> </w:t>
            </w:r>
            <w:r>
              <w:t>Pre-operative (neo-adjuvant) platinum based or other chemotherapy</w:t>
            </w:r>
          </w:p>
          <w:p w14:paraId="505AF1F8" w14:textId="77777777" w:rsidR="003C44C6" w:rsidRDefault="003C44C6" w:rsidP="006A397B">
            <w:r>
              <w:sym w:font="Wingdings" w:char="F077"/>
            </w:r>
            <w:r>
              <w:rPr>
                <w:rFonts w:hint="eastAsia"/>
              </w:rPr>
              <w:t xml:space="preserve"> </w:t>
            </w:r>
            <w:r>
              <w:t>Prior treatment with neoadjuvant or adjuvant EGFR-TKI at any time</w:t>
            </w:r>
          </w:p>
          <w:p w14:paraId="4C01A670" w14:textId="77777777" w:rsidR="003C44C6" w:rsidRDefault="003C44C6" w:rsidP="006A397B">
            <w:r>
              <w:sym w:font="Wingdings" w:char="F077"/>
            </w:r>
            <w:r>
              <w:rPr>
                <w:rFonts w:hint="eastAsia"/>
              </w:rPr>
              <w:t xml:space="preserve"> </w:t>
            </w:r>
            <w:r>
              <w:t xml:space="preserve">Any other anti-tumor treatment for lung </w:t>
            </w:r>
            <w:proofErr w:type="gramStart"/>
            <w:r>
              <w:t>cancer(</w:t>
            </w:r>
            <w:proofErr w:type="gramEnd"/>
            <w:r>
              <w:t>Including proprietary Chinese patent medicine with anti-tumor effects and anti-tumor immunotherapy, etc.)</w:t>
            </w:r>
          </w:p>
          <w:p w14:paraId="765AED60" w14:textId="77777777" w:rsidR="003C44C6" w:rsidRDefault="003C44C6" w:rsidP="006A397B">
            <w:r>
              <w:sym w:font="Wingdings" w:char="F077"/>
            </w:r>
            <w:r>
              <w:rPr>
                <w:rFonts w:hint="eastAsia"/>
              </w:rPr>
              <w:t xml:space="preserve"> </w:t>
            </w:r>
            <w:r>
              <w:t>Major surgery (excluding placement of vascular access) within 4 weeks of the first dose of study drug.</w:t>
            </w:r>
          </w:p>
          <w:p w14:paraId="19518226" w14:textId="77777777" w:rsidR="003C44C6" w:rsidRDefault="003C44C6" w:rsidP="006A397B">
            <w:r>
              <w:sym w:font="Wingdings" w:char="F077"/>
            </w:r>
            <w:r>
              <w:rPr>
                <w:rFonts w:hint="eastAsia"/>
              </w:rPr>
              <w:t xml:space="preserve"> </w:t>
            </w:r>
            <w:r>
              <w:t>Treatment with an investigational drug within five half-lives of the compound or any of its related material.</w:t>
            </w:r>
          </w:p>
          <w:p w14:paraId="66FAB276" w14:textId="77777777" w:rsidR="003C44C6" w:rsidRDefault="003C44C6" w:rsidP="006A397B">
            <w:r>
              <w:sym w:font="Wingdings" w:char="F077"/>
            </w:r>
            <w:r>
              <w:rPr>
                <w:rFonts w:hint="eastAsia"/>
              </w:rPr>
              <w:t xml:space="preserve"> </w:t>
            </w:r>
            <w:r>
              <w:t>Medications that are predominantly CYP3A4 strong inhibitors or inducers or sensitive substrates of CYP3A4 with a narrow therapeutic range within 7 days of the first dose of study drug.</w:t>
            </w:r>
          </w:p>
          <w:p w14:paraId="3A9D3DB9" w14:textId="77777777" w:rsidR="003C44C6" w:rsidRDefault="003C44C6" w:rsidP="006A397B">
            <w:r>
              <w:rPr>
                <w:rFonts w:hint="eastAsia"/>
              </w:rPr>
              <w:t xml:space="preserve">2. </w:t>
            </w:r>
            <w:r>
              <w:t>Patients who have had only segmentectomies or wedge resections</w:t>
            </w:r>
          </w:p>
          <w:p w14:paraId="3D55A86A" w14:textId="77777777" w:rsidR="003C44C6" w:rsidRDefault="003C44C6" w:rsidP="006A397B">
            <w:r>
              <w:rPr>
                <w:rFonts w:hint="eastAsia"/>
              </w:rPr>
              <w:lastRenderedPageBreak/>
              <w:t xml:space="preserve">3. </w:t>
            </w:r>
            <w:r>
              <w:t xml:space="preserve">History of other malignancies, except: adequately treated non-melanoma skin cancer, curatively treated in-situ cancer, or other solid </w:t>
            </w:r>
            <w:proofErr w:type="spellStart"/>
            <w:r>
              <w:t>tumours</w:t>
            </w:r>
            <w:proofErr w:type="spellEnd"/>
            <w:r>
              <w:t xml:space="preserve"> curatively treated with no evidence of disease for &gt; 5 years following the end of treatment.</w:t>
            </w:r>
          </w:p>
          <w:p w14:paraId="1A2ACBEB" w14:textId="77777777" w:rsidR="003C44C6" w:rsidRDefault="003C44C6" w:rsidP="006A397B">
            <w:r>
              <w:rPr>
                <w:rFonts w:hint="eastAsia"/>
              </w:rPr>
              <w:t xml:space="preserve">4. </w:t>
            </w:r>
            <w:r>
              <w:t xml:space="preserve">Any unresolved toxicities from prior therapy greater than CTCAE Grade 1 at the time of starting study treatment </w:t>
            </w:r>
            <w:proofErr w:type="gramStart"/>
            <w:r>
              <w:t>with the exception of</w:t>
            </w:r>
            <w:proofErr w:type="gramEnd"/>
            <w:r>
              <w:t xml:space="preserve"> alopecia and Grade 2, prior platinum-therapy related neuropathy.</w:t>
            </w:r>
          </w:p>
          <w:p w14:paraId="76DDAEF0" w14:textId="77777777" w:rsidR="003C44C6" w:rsidRDefault="003C44C6" w:rsidP="006A397B">
            <w:r>
              <w:rPr>
                <w:rFonts w:hint="eastAsia"/>
              </w:rPr>
              <w:t xml:space="preserve">5. </w:t>
            </w:r>
            <w:r>
              <w:t>Any evidence of severe or uncontrolled systemic diseases, including uncontrolled hypertension and active bleeding diatheses; or active infection including hepatitis B, hepatitis C and human immunodeficiency virus (HIV).</w:t>
            </w:r>
          </w:p>
          <w:p w14:paraId="318D32B6" w14:textId="77777777" w:rsidR="003C44C6" w:rsidRDefault="003C44C6" w:rsidP="006A397B">
            <w:r>
              <w:rPr>
                <w:rFonts w:hint="eastAsia"/>
              </w:rPr>
              <w:t xml:space="preserve">6. </w:t>
            </w:r>
            <w:r>
              <w:t xml:space="preserve">Refractory nausea and vomiting, chronic gastrointestinal diseases, inability to swallow the formulated product, or previous significant bowel resection that would preclude adequate absorption of </w:t>
            </w:r>
            <w:proofErr w:type="spellStart"/>
            <w:r>
              <w:t>Aumolertinib</w:t>
            </w:r>
            <w:proofErr w:type="spellEnd"/>
            <w:r>
              <w:t>.</w:t>
            </w:r>
          </w:p>
          <w:p w14:paraId="10DF3DF9" w14:textId="77777777" w:rsidR="003C44C6" w:rsidRDefault="003C44C6" w:rsidP="006A397B">
            <w:r>
              <w:rPr>
                <w:rFonts w:hint="eastAsia"/>
              </w:rPr>
              <w:t xml:space="preserve">7. </w:t>
            </w:r>
            <w:r>
              <w:t>Any of the following cardiac criteria:</w:t>
            </w:r>
          </w:p>
          <w:p w14:paraId="5F59225E" w14:textId="77777777" w:rsidR="003C44C6" w:rsidRDefault="003C44C6" w:rsidP="006A397B">
            <w:r>
              <w:sym w:font="Wingdings" w:char="F077"/>
            </w:r>
            <w:r>
              <w:rPr>
                <w:rFonts w:hint="eastAsia"/>
              </w:rPr>
              <w:t xml:space="preserve"> </w:t>
            </w:r>
            <w:r>
              <w:t xml:space="preserve">Mean resting corrected QT interval (QTc) &gt; 470 </w:t>
            </w:r>
            <w:proofErr w:type="spellStart"/>
            <w:r>
              <w:t>ms</w:t>
            </w:r>
            <w:proofErr w:type="spellEnd"/>
            <w:r>
              <w:t xml:space="preserve"> obtained from 3 electrocardiograms (ECGs), using the screening clinic's ECG machine and Fridericia's formula for QT interval correction (</w:t>
            </w:r>
            <w:proofErr w:type="spellStart"/>
            <w:r>
              <w:t>QTcF</w:t>
            </w:r>
            <w:proofErr w:type="spellEnd"/>
            <w:r>
              <w:t>).</w:t>
            </w:r>
          </w:p>
          <w:p w14:paraId="798850BA" w14:textId="77777777" w:rsidR="003C44C6" w:rsidRDefault="003C44C6" w:rsidP="006A397B">
            <w:r>
              <w:sym w:font="Wingdings" w:char="F077"/>
            </w:r>
            <w:r>
              <w:rPr>
                <w:rFonts w:hint="eastAsia"/>
              </w:rPr>
              <w:t xml:space="preserve"> </w:t>
            </w:r>
            <w:r>
              <w:t xml:space="preserve">Any clinically important abnormalities in rhythm, conduction, or morphology of the resting ECG (e.g., complete left bundle branch block, third-degree heart block, second-degree heart block, PR interval &gt; 250 </w:t>
            </w:r>
            <w:proofErr w:type="spellStart"/>
            <w:r>
              <w:t>ms</w:t>
            </w:r>
            <w:proofErr w:type="spellEnd"/>
            <w:r>
              <w:t>).</w:t>
            </w:r>
          </w:p>
          <w:p w14:paraId="7D8DF4F0" w14:textId="77777777" w:rsidR="003C44C6" w:rsidRDefault="003C44C6" w:rsidP="006A397B">
            <w:r>
              <w:sym w:font="Wingdings" w:char="F077"/>
            </w:r>
            <w:r>
              <w:rPr>
                <w:rFonts w:hint="eastAsia"/>
              </w:rPr>
              <w:t xml:space="preserve"> </w:t>
            </w:r>
            <w:r>
              <w:t>Any factors that increase the risk of QTc prolongation or risk of arrhythmic events, such as heart failure, hypokalemia, congenital long QT syndrome, family history of long QT syndrome, or unexplained sudden death under 40 years of age in first degree relatives or any concomitant medication known to prolong the QT interval.</w:t>
            </w:r>
          </w:p>
          <w:p w14:paraId="49FAA7AE" w14:textId="77777777" w:rsidR="003C44C6" w:rsidRDefault="003C44C6" w:rsidP="006A397B">
            <w:r>
              <w:rPr>
                <w:rFonts w:hint="eastAsia"/>
              </w:rPr>
              <w:t xml:space="preserve">8. </w:t>
            </w:r>
            <w:r>
              <w:t>Past medical history of ILD, drug-induced ILD, radiation pneumonitis which required steroid treatment, or any evidence of clinically active ILD.</w:t>
            </w:r>
          </w:p>
          <w:p w14:paraId="2FFF87DE" w14:textId="77777777" w:rsidR="003C44C6" w:rsidRDefault="003C44C6" w:rsidP="006A397B">
            <w:r>
              <w:rPr>
                <w:rFonts w:hint="eastAsia"/>
              </w:rPr>
              <w:t xml:space="preserve">9. </w:t>
            </w:r>
            <w:r>
              <w:t>Inadequate bone marrow reserve or organ function.</w:t>
            </w:r>
          </w:p>
          <w:p w14:paraId="790C1853" w14:textId="77777777" w:rsidR="003C44C6" w:rsidRDefault="003C44C6" w:rsidP="006A397B">
            <w:r>
              <w:rPr>
                <w:rFonts w:hint="eastAsia"/>
              </w:rPr>
              <w:t xml:space="preserve">10. </w:t>
            </w:r>
            <w:r>
              <w:t xml:space="preserve">History of hypersensitivity to any active or inactive ingredient of </w:t>
            </w:r>
            <w:proofErr w:type="spellStart"/>
            <w:r>
              <w:t>Aumolertinib</w:t>
            </w:r>
            <w:proofErr w:type="spellEnd"/>
            <w:r>
              <w:t xml:space="preserve">, or to drugs with a similar chemical structure or class to </w:t>
            </w:r>
            <w:proofErr w:type="spellStart"/>
            <w:r>
              <w:t>Aumolertinib</w:t>
            </w:r>
            <w:proofErr w:type="spellEnd"/>
            <w:r>
              <w:t>.</w:t>
            </w:r>
          </w:p>
          <w:p w14:paraId="600E2FB2" w14:textId="77777777" w:rsidR="003C44C6" w:rsidRDefault="003C44C6" w:rsidP="006A397B">
            <w:r>
              <w:rPr>
                <w:rFonts w:hint="eastAsia"/>
              </w:rPr>
              <w:t xml:space="preserve">11. </w:t>
            </w:r>
            <w:r>
              <w:t>Any severe and uncontrolled ocular disease that may, in the ophthalmologist's opinion, present a specific risk to the patient's safety.</w:t>
            </w:r>
          </w:p>
          <w:p w14:paraId="1B48B022" w14:textId="77777777" w:rsidR="003C44C6" w:rsidRDefault="003C44C6" w:rsidP="006A397B">
            <w:r>
              <w:rPr>
                <w:rFonts w:hint="eastAsia"/>
              </w:rPr>
              <w:t xml:space="preserve">12. </w:t>
            </w:r>
            <w:r>
              <w:t>Judgment by the Investigator that the patient should not participate in the study if the patient is unlikely to comply with study procedures, restrictions, and requirements.</w:t>
            </w:r>
          </w:p>
          <w:p w14:paraId="4E99D47A" w14:textId="77777777" w:rsidR="003C44C6" w:rsidRPr="00523DD6" w:rsidRDefault="003C44C6" w:rsidP="006A397B">
            <w:r>
              <w:rPr>
                <w:rFonts w:hint="eastAsia"/>
              </w:rPr>
              <w:t xml:space="preserve">13. </w:t>
            </w:r>
            <w:r>
              <w:t>Any disease or condition that, in the opinion of the Investigator, would compromise the safety of the patient or interfere with study assessments.</w:t>
            </w:r>
          </w:p>
        </w:tc>
      </w:tr>
      <w:tr w:rsidR="003C44C6" w:rsidRPr="00523DD6" w14:paraId="6FA37AEA" w14:textId="77777777" w:rsidTr="006A397B">
        <w:trPr>
          <w:trHeight w:val="280"/>
        </w:trPr>
        <w:tc>
          <w:tcPr>
            <w:tcW w:w="1526" w:type="dxa"/>
            <w:vMerge/>
            <w:noWrap/>
            <w:hideMark/>
          </w:tcPr>
          <w:p w14:paraId="0BDEA05C" w14:textId="77777777" w:rsidR="003C44C6" w:rsidRPr="00523DD6" w:rsidRDefault="003C44C6" w:rsidP="006A397B"/>
        </w:tc>
        <w:tc>
          <w:tcPr>
            <w:tcW w:w="8436" w:type="dxa"/>
            <w:noWrap/>
            <w:hideMark/>
          </w:tcPr>
          <w:p w14:paraId="76BA9999" w14:textId="77777777" w:rsidR="003C44C6" w:rsidRPr="00523DD6" w:rsidRDefault="003C44C6" w:rsidP="006A397B">
            <w:r w:rsidRPr="00523DD6">
              <w:rPr>
                <w:rFonts w:hint="eastAsia"/>
                <w:b/>
                <w:bCs/>
              </w:rPr>
              <w:t xml:space="preserve">High-risk factors: </w:t>
            </w:r>
            <w:r w:rsidRPr="00D22797">
              <w:rPr>
                <w:rFonts w:hint="eastAsia"/>
              </w:rPr>
              <w:t xml:space="preserve">solid, micropapillary, and/or complex gland components </w:t>
            </w:r>
            <w:r w:rsidRPr="00D22797">
              <w:rPr>
                <w:rFonts w:hint="eastAsia"/>
              </w:rPr>
              <w:t>≥</w:t>
            </w:r>
            <w:r w:rsidRPr="00D22797">
              <w:rPr>
                <w:rFonts w:hint="eastAsia"/>
              </w:rPr>
              <w:t>10%</w:t>
            </w:r>
          </w:p>
        </w:tc>
      </w:tr>
      <w:tr w:rsidR="003C44C6" w:rsidRPr="00523DD6" w14:paraId="7C799FF6" w14:textId="77777777" w:rsidTr="006A397B">
        <w:trPr>
          <w:trHeight w:val="280"/>
        </w:trPr>
        <w:tc>
          <w:tcPr>
            <w:tcW w:w="1526" w:type="dxa"/>
            <w:vMerge w:val="restart"/>
            <w:noWrap/>
            <w:hideMark/>
          </w:tcPr>
          <w:p w14:paraId="6DAF586B" w14:textId="77777777" w:rsidR="003C44C6" w:rsidRPr="00523DD6" w:rsidRDefault="003C44C6" w:rsidP="006A397B">
            <w:r w:rsidRPr="00523DD6">
              <w:rPr>
                <w:rFonts w:hint="eastAsia"/>
                <w:b/>
                <w:bCs/>
              </w:rPr>
              <w:t>Interventions</w:t>
            </w:r>
          </w:p>
        </w:tc>
        <w:tc>
          <w:tcPr>
            <w:tcW w:w="8436" w:type="dxa"/>
            <w:noWrap/>
            <w:hideMark/>
          </w:tcPr>
          <w:p w14:paraId="7ADFF2FC" w14:textId="77777777" w:rsidR="003C44C6" w:rsidRPr="00523DD6" w:rsidRDefault="003C44C6" w:rsidP="006A397B">
            <w:r w:rsidRPr="00523DD6">
              <w:rPr>
                <w:rFonts w:hint="eastAsia"/>
                <w:b/>
                <w:bCs/>
              </w:rPr>
              <w:t>Time from surgery to medicine giving:</w:t>
            </w:r>
            <w:r w:rsidRPr="00523DD6">
              <w:rPr>
                <w:rFonts w:hint="eastAsia"/>
              </w:rPr>
              <w:t xml:space="preserve"> </w:t>
            </w:r>
            <w:r w:rsidRPr="00D22797">
              <w:rPr>
                <w:rFonts w:hint="eastAsia"/>
              </w:rPr>
              <w:t>≤</w:t>
            </w:r>
            <w:r w:rsidRPr="00D22797">
              <w:rPr>
                <w:rFonts w:hint="eastAsia"/>
              </w:rPr>
              <w:t>10 weeks</w:t>
            </w:r>
          </w:p>
        </w:tc>
      </w:tr>
      <w:tr w:rsidR="003C44C6" w:rsidRPr="00523DD6" w14:paraId="18FB44CE" w14:textId="77777777" w:rsidTr="006A397B">
        <w:trPr>
          <w:trHeight w:val="280"/>
        </w:trPr>
        <w:tc>
          <w:tcPr>
            <w:tcW w:w="1526" w:type="dxa"/>
            <w:vMerge/>
            <w:noWrap/>
            <w:hideMark/>
          </w:tcPr>
          <w:p w14:paraId="60FA884B" w14:textId="77777777" w:rsidR="003C44C6" w:rsidRPr="00523DD6" w:rsidRDefault="003C44C6" w:rsidP="006A397B"/>
        </w:tc>
        <w:tc>
          <w:tcPr>
            <w:tcW w:w="8436" w:type="dxa"/>
            <w:noWrap/>
            <w:hideMark/>
          </w:tcPr>
          <w:p w14:paraId="064B7CB1" w14:textId="77777777" w:rsidR="003C44C6" w:rsidRPr="00523DD6" w:rsidRDefault="003C44C6" w:rsidP="006A397B">
            <w:r w:rsidRPr="00523DD6">
              <w:rPr>
                <w:rFonts w:hint="eastAsia"/>
                <w:b/>
                <w:bCs/>
              </w:rPr>
              <w:t>Intervention:</w:t>
            </w:r>
            <w:r w:rsidRPr="00523DD6">
              <w:rPr>
                <w:rFonts w:hint="eastAsia"/>
              </w:rPr>
              <w:t xml:space="preserve"> </w:t>
            </w:r>
            <w:proofErr w:type="spellStart"/>
            <w:r w:rsidRPr="00D22797">
              <w:t>Aumolertinib</w:t>
            </w:r>
            <w:proofErr w:type="spellEnd"/>
            <w:r w:rsidRPr="00D22797">
              <w:t xml:space="preserve">: Orally 110 mg </w:t>
            </w:r>
            <w:proofErr w:type="spellStart"/>
            <w:r w:rsidRPr="00D22797">
              <w:t>Aumolertinib</w:t>
            </w:r>
            <w:proofErr w:type="spellEnd"/>
            <w:r w:rsidRPr="00D22797">
              <w:t xml:space="preserve"> tablets (55 mg/tablet, 2 tablets/day) once a day until recurrence or completion of treatment or reaching the standard of discontinuation.</w:t>
            </w:r>
          </w:p>
        </w:tc>
      </w:tr>
      <w:tr w:rsidR="003C44C6" w:rsidRPr="00523DD6" w14:paraId="4DBDFDDA" w14:textId="77777777" w:rsidTr="006A397B">
        <w:trPr>
          <w:trHeight w:val="280"/>
        </w:trPr>
        <w:tc>
          <w:tcPr>
            <w:tcW w:w="1526" w:type="dxa"/>
            <w:vMerge/>
            <w:noWrap/>
            <w:hideMark/>
          </w:tcPr>
          <w:p w14:paraId="7A8B56A5" w14:textId="77777777" w:rsidR="003C44C6" w:rsidRPr="00523DD6" w:rsidRDefault="003C44C6" w:rsidP="006A397B"/>
        </w:tc>
        <w:tc>
          <w:tcPr>
            <w:tcW w:w="8436" w:type="dxa"/>
            <w:noWrap/>
            <w:hideMark/>
          </w:tcPr>
          <w:p w14:paraId="4E87E08A" w14:textId="77777777" w:rsidR="003C44C6" w:rsidRPr="00523DD6" w:rsidRDefault="003C44C6" w:rsidP="006A397B">
            <w:r w:rsidRPr="00523DD6">
              <w:rPr>
                <w:rFonts w:hint="eastAsia"/>
                <w:b/>
                <w:bCs/>
              </w:rPr>
              <w:t xml:space="preserve">Comparator: </w:t>
            </w:r>
            <w:r w:rsidRPr="00D22797">
              <w:t>Observation</w:t>
            </w:r>
          </w:p>
        </w:tc>
      </w:tr>
      <w:tr w:rsidR="003C44C6" w:rsidRPr="00523DD6" w14:paraId="5963C6AC" w14:textId="77777777" w:rsidTr="006A397B">
        <w:trPr>
          <w:trHeight w:val="280"/>
        </w:trPr>
        <w:tc>
          <w:tcPr>
            <w:tcW w:w="1526" w:type="dxa"/>
            <w:vMerge w:val="restart"/>
            <w:noWrap/>
            <w:hideMark/>
          </w:tcPr>
          <w:p w14:paraId="0CC0675F" w14:textId="77777777" w:rsidR="003C44C6" w:rsidRPr="00523DD6" w:rsidRDefault="003C44C6" w:rsidP="006A397B">
            <w:r w:rsidRPr="007C13B3">
              <w:rPr>
                <w:rFonts w:hint="eastAsia"/>
                <w:b/>
                <w:bCs/>
              </w:rPr>
              <w:t>Outcomes</w:t>
            </w:r>
          </w:p>
        </w:tc>
        <w:tc>
          <w:tcPr>
            <w:tcW w:w="8436" w:type="dxa"/>
            <w:noWrap/>
            <w:hideMark/>
          </w:tcPr>
          <w:p w14:paraId="4C4A4C73" w14:textId="77777777" w:rsidR="003C44C6" w:rsidRPr="00523DD6" w:rsidRDefault="003C44C6" w:rsidP="006A397B">
            <w:r w:rsidRPr="00523DD6">
              <w:rPr>
                <w:rFonts w:hint="eastAsia"/>
                <w:b/>
                <w:bCs/>
              </w:rPr>
              <w:t xml:space="preserve">Primary outcomes: </w:t>
            </w:r>
            <w:r w:rsidRPr="00D22797">
              <w:t>24 months: 2-year Disease free survival (DFS) rate</w:t>
            </w:r>
          </w:p>
        </w:tc>
      </w:tr>
      <w:tr w:rsidR="003C44C6" w:rsidRPr="00523DD6" w14:paraId="63E12CA9" w14:textId="77777777" w:rsidTr="006A397B">
        <w:trPr>
          <w:trHeight w:val="280"/>
        </w:trPr>
        <w:tc>
          <w:tcPr>
            <w:tcW w:w="1526" w:type="dxa"/>
            <w:vMerge/>
            <w:noWrap/>
            <w:hideMark/>
          </w:tcPr>
          <w:p w14:paraId="63C987BA" w14:textId="77777777" w:rsidR="003C44C6" w:rsidRPr="00523DD6" w:rsidRDefault="003C44C6" w:rsidP="006A397B"/>
        </w:tc>
        <w:tc>
          <w:tcPr>
            <w:tcW w:w="8436" w:type="dxa"/>
            <w:noWrap/>
            <w:hideMark/>
          </w:tcPr>
          <w:p w14:paraId="4568E334" w14:textId="77777777" w:rsidR="003C44C6" w:rsidRPr="00523DD6" w:rsidRDefault="003C44C6" w:rsidP="006A397B">
            <w:r w:rsidRPr="00523DD6">
              <w:rPr>
                <w:rFonts w:hint="eastAsia"/>
                <w:b/>
                <w:bCs/>
              </w:rPr>
              <w:t>Secondary outcomes:</w:t>
            </w:r>
            <w:r w:rsidRPr="00523DD6">
              <w:rPr>
                <w:rFonts w:hint="eastAsia"/>
              </w:rPr>
              <w:t xml:space="preserve"> </w:t>
            </w:r>
            <w:r w:rsidRPr="00D22797">
              <w:t>60 months: 3-, 4-, and 5-year DFS rate, Overall Survival (OS), Patient health-related quality of life and symptoms (</w:t>
            </w:r>
            <w:proofErr w:type="spellStart"/>
            <w:r w:rsidRPr="00D22797">
              <w:t>HRQoL</w:t>
            </w:r>
            <w:proofErr w:type="spellEnd"/>
            <w:r w:rsidRPr="00D22797">
              <w:t>) by SF-36v2 Health Survey. From date of treatment start until 28 days after treatment completion: Incidence of Adverse Events (AEs)</w:t>
            </w:r>
          </w:p>
        </w:tc>
      </w:tr>
      <w:tr w:rsidR="003C44C6" w:rsidRPr="00523DD6" w14:paraId="2FBCAC14" w14:textId="77777777" w:rsidTr="006A397B">
        <w:trPr>
          <w:trHeight w:val="280"/>
        </w:trPr>
        <w:tc>
          <w:tcPr>
            <w:tcW w:w="1526" w:type="dxa"/>
            <w:vMerge w:val="restart"/>
            <w:noWrap/>
            <w:hideMark/>
          </w:tcPr>
          <w:p w14:paraId="507B4961" w14:textId="77777777" w:rsidR="003C44C6" w:rsidRPr="00523DD6" w:rsidRDefault="003C44C6" w:rsidP="006A397B">
            <w:r w:rsidRPr="00523DD6">
              <w:rPr>
                <w:rFonts w:hint="eastAsia"/>
                <w:b/>
                <w:bCs/>
              </w:rPr>
              <w:t>Study date</w:t>
            </w:r>
          </w:p>
        </w:tc>
        <w:tc>
          <w:tcPr>
            <w:tcW w:w="8436" w:type="dxa"/>
            <w:noWrap/>
            <w:hideMark/>
          </w:tcPr>
          <w:p w14:paraId="24BADCFD" w14:textId="77777777" w:rsidR="003C44C6" w:rsidRPr="00523DD6" w:rsidRDefault="003C44C6" w:rsidP="006A397B">
            <w:r w:rsidRPr="00523DD6">
              <w:rPr>
                <w:rFonts w:hint="eastAsia"/>
                <w:b/>
                <w:bCs/>
              </w:rPr>
              <w:t xml:space="preserve">Start Date: </w:t>
            </w:r>
            <w:r w:rsidRPr="007538E8">
              <w:t>14 January 2022</w:t>
            </w:r>
          </w:p>
        </w:tc>
      </w:tr>
      <w:tr w:rsidR="003C44C6" w:rsidRPr="00523DD6" w14:paraId="67CF506A" w14:textId="77777777" w:rsidTr="006A397B">
        <w:trPr>
          <w:trHeight w:val="280"/>
        </w:trPr>
        <w:tc>
          <w:tcPr>
            <w:tcW w:w="1526" w:type="dxa"/>
            <w:vMerge/>
            <w:noWrap/>
            <w:hideMark/>
          </w:tcPr>
          <w:p w14:paraId="742250C2" w14:textId="77777777" w:rsidR="003C44C6" w:rsidRPr="00523DD6" w:rsidRDefault="003C44C6" w:rsidP="006A397B"/>
        </w:tc>
        <w:tc>
          <w:tcPr>
            <w:tcW w:w="8436" w:type="dxa"/>
            <w:noWrap/>
            <w:hideMark/>
          </w:tcPr>
          <w:p w14:paraId="638105FB" w14:textId="77777777" w:rsidR="003C44C6" w:rsidRPr="00523DD6" w:rsidRDefault="003C44C6" w:rsidP="006A397B">
            <w:r w:rsidRPr="00523DD6">
              <w:rPr>
                <w:rFonts w:hint="eastAsia"/>
                <w:b/>
                <w:bCs/>
              </w:rPr>
              <w:t xml:space="preserve">Study Completion: </w:t>
            </w:r>
            <w:r w:rsidRPr="007538E8">
              <w:t>15 October 2025</w:t>
            </w:r>
          </w:p>
        </w:tc>
      </w:tr>
      <w:tr w:rsidR="003C44C6" w:rsidRPr="00523DD6" w14:paraId="63D36A6D" w14:textId="77777777" w:rsidTr="006A397B">
        <w:trPr>
          <w:trHeight w:val="280"/>
        </w:trPr>
        <w:tc>
          <w:tcPr>
            <w:tcW w:w="1526" w:type="dxa"/>
            <w:vMerge w:val="restart"/>
            <w:noWrap/>
            <w:hideMark/>
          </w:tcPr>
          <w:p w14:paraId="174CD15F" w14:textId="77777777" w:rsidR="003C44C6" w:rsidRPr="00523DD6" w:rsidRDefault="003C44C6" w:rsidP="006A397B">
            <w:r w:rsidRPr="00523DD6">
              <w:rPr>
                <w:rFonts w:hint="eastAsia"/>
                <w:b/>
                <w:bCs/>
              </w:rPr>
              <w:t>Notes</w:t>
            </w:r>
          </w:p>
        </w:tc>
        <w:tc>
          <w:tcPr>
            <w:tcW w:w="8436" w:type="dxa"/>
            <w:noWrap/>
            <w:hideMark/>
          </w:tcPr>
          <w:p w14:paraId="7908DB56" w14:textId="77777777" w:rsidR="003C44C6" w:rsidRPr="005241D7" w:rsidRDefault="003C44C6" w:rsidP="006A397B">
            <w:r w:rsidRPr="00523DD6">
              <w:rPr>
                <w:rFonts w:hint="eastAsia"/>
                <w:b/>
                <w:bCs/>
              </w:rPr>
              <w:t xml:space="preserve">Investigators: </w:t>
            </w:r>
            <w:proofErr w:type="spellStart"/>
            <w:r w:rsidRPr="007538E8">
              <w:rPr>
                <w:color w:val="000000"/>
                <w:sz w:val="22"/>
              </w:rPr>
              <w:t>Baohui</w:t>
            </w:r>
            <w:proofErr w:type="spellEnd"/>
            <w:r w:rsidRPr="007538E8">
              <w:rPr>
                <w:color w:val="000000"/>
                <w:sz w:val="22"/>
              </w:rPr>
              <w:t xml:space="preserve"> Han, Shanghai Chest Hospital</w:t>
            </w:r>
          </w:p>
        </w:tc>
      </w:tr>
      <w:tr w:rsidR="003C44C6" w:rsidRPr="00523DD6" w14:paraId="45C80221" w14:textId="77777777" w:rsidTr="006A397B">
        <w:trPr>
          <w:trHeight w:val="280"/>
        </w:trPr>
        <w:tc>
          <w:tcPr>
            <w:tcW w:w="1526" w:type="dxa"/>
            <w:vMerge/>
            <w:noWrap/>
            <w:hideMark/>
          </w:tcPr>
          <w:p w14:paraId="40A6BEED" w14:textId="77777777" w:rsidR="003C44C6" w:rsidRPr="00523DD6" w:rsidRDefault="003C44C6" w:rsidP="006A397B"/>
        </w:tc>
        <w:tc>
          <w:tcPr>
            <w:tcW w:w="8436" w:type="dxa"/>
            <w:noWrap/>
            <w:hideMark/>
          </w:tcPr>
          <w:p w14:paraId="57F75014" w14:textId="77777777" w:rsidR="003C44C6" w:rsidRPr="00523DD6" w:rsidRDefault="003C44C6" w:rsidP="006A397B">
            <w:r w:rsidRPr="007C13B3">
              <w:rPr>
                <w:rFonts w:hint="eastAsia"/>
                <w:b/>
                <w:bCs/>
              </w:rPr>
              <w:t xml:space="preserve">Sponsors: </w:t>
            </w:r>
            <w:r w:rsidRPr="007538E8">
              <w:t>Shanghai Chest Hospital</w:t>
            </w:r>
            <w:r w:rsidRPr="007B4773">
              <w:t xml:space="preserve">, </w:t>
            </w:r>
            <w:r w:rsidRPr="007538E8">
              <w:t xml:space="preserve">Jiangsu </w:t>
            </w:r>
            <w:proofErr w:type="spellStart"/>
            <w:r w:rsidRPr="007538E8">
              <w:t>Hansoh</w:t>
            </w:r>
            <w:proofErr w:type="spellEnd"/>
            <w:r w:rsidRPr="007538E8">
              <w:t xml:space="preserve"> Pharmaceutical Co., Ltd.</w:t>
            </w:r>
          </w:p>
        </w:tc>
      </w:tr>
      <w:tr w:rsidR="003C44C6" w:rsidRPr="00523DD6" w14:paraId="140384DB" w14:textId="77777777" w:rsidTr="006A397B">
        <w:trPr>
          <w:trHeight w:val="280"/>
        </w:trPr>
        <w:tc>
          <w:tcPr>
            <w:tcW w:w="1526" w:type="dxa"/>
            <w:vMerge/>
            <w:noWrap/>
            <w:hideMark/>
          </w:tcPr>
          <w:p w14:paraId="2506974A" w14:textId="77777777" w:rsidR="003C44C6" w:rsidRPr="00523DD6" w:rsidRDefault="003C44C6" w:rsidP="006A397B"/>
        </w:tc>
        <w:tc>
          <w:tcPr>
            <w:tcW w:w="8436" w:type="dxa"/>
            <w:noWrap/>
            <w:hideMark/>
          </w:tcPr>
          <w:p w14:paraId="08E6A98F" w14:textId="77777777" w:rsidR="003C44C6" w:rsidRPr="003E22D4" w:rsidRDefault="003C44C6" w:rsidP="006A397B">
            <w:r w:rsidRPr="007C13B3">
              <w:rPr>
                <w:rFonts w:hint="eastAsia"/>
                <w:b/>
                <w:bCs/>
              </w:rPr>
              <w:t xml:space="preserve">Access information: </w:t>
            </w:r>
            <w:hyperlink r:id="rId10" w:history="1">
              <w:r w:rsidRPr="008147D9">
                <w:rPr>
                  <w:rStyle w:val="af"/>
                  <w:rFonts w:hint="eastAsia"/>
                </w:rPr>
                <w:t>https://clinicaltrials.gov/study/</w:t>
              </w:r>
              <w:r w:rsidRPr="008147D9">
                <w:rPr>
                  <w:rStyle w:val="af"/>
                </w:rPr>
                <w:t>NCT04922138</w:t>
              </w:r>
            </w:hyperlink>
            <w:r>
              <w:rPr>
                <w:rFonts w:hint="eastAsia"/>
              </w:rPr>
              <w:t xml:space="preserve"> </w:t>
            </w:r>
          </w:p>
        </w:tc>
      </w:tr>
    </w:tbl>
    <w:p w14:paraId="660C77FC" w14:textId="77777777" w:rsidR="003C44C6" w:rsidRPr="0082161D" w:rsidRDefault="003C44C6" w:rsidP="003C44C6">
      <w:pPr>
        <w:widowControl/>
        <w:rPr>
          <w:rFonts w:asciiTheme="minorHAnsi" w:eastAsiaTheme="minorEastAsia" w:hAnsiTheme="minorHAnsi" w:hint="eastAsia"/>
        </w:rPr>
      </w:pPr>
    </w:p>
    <w:p w14:paraId="4B5BAB50" w14:textId="1DD86F79" w:rsidR="00803628" w:rsidRDefault="003C44C6" w:rsidP="00A83789">
      <w:pPr>
        <w:pStyle w:val="3"/>
      </w:pPr>
      <w:r>
        <w:rPr>
          <w:rFonts w:hint="eastAsia"/>
        </w:rPr>
        <w:lastRenderedPageBreak/>
        <w:t>1</w:t>
      </w:r>
      <w:r w:rsidR="00305EBE">
        <w:rPr>
          <w:rFonts w:hint="eastAsia"/>
        </w:rPr>
        <w:t>.</w:t>
      </w:r>
      <w:r w:rsidR="00AB41F5">
        <w:rPr>
          <w:rFonts w:hint="eastAsia"/>
        </w:rPr>
        <w:t>4</w:t>
      </w:r>
      <w:r w:rsidR="00305EBE">
        <w:rPr>
          <w:rFonts w:hint="eastAsia"/>
        </w:rPr>
        <w:t xml:space="preserve"> </w:t>
      </w:r>
      <w:r w:rsidR="00803628" w:rsidRPr="00463ECA">
        <w:t>NCT05079022</w:t>
      </w:r>
      <w:bookmarkEnd w:id="3"/>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10F7C7AB" w14:textId="77777777" w:rsidTr="00D952D5">
        <w:trPr>
          <w:trHeight w:val="280"/>
        </w:trPr>
        <w:tc>
          <w:tcPr>
            <w:tcW w:w="0" w:type="auto"/>
            <w:gridSpan w:val="2"/>
            <w:noWrap/>
            <w:hideMark/>
          </w:tcPr>
          <w:p w14:paraId="16C7FB13" w14:textId="77777777" w:rsidR="00803628" w:rsidRPr="00523DD6" w:rsidRDefault="00803628" w:rsidP="00A83789">
            <w:r w:rsidRPr="00463ECA">
              <w:rPr>
                <w:b/>
                <w:bCs/>
              </w:rPr>
              <w:t>NCT05079022</w:t>
            </w:r>
          </w:p>
        </w:tc>
      </w:tr>
      <w:tr w:rsidR="00803628" w:rsidRPr="00523DD6" w14:paraId="4F3E0DBF" w14:textId="77777777" w:rsidTr="00D952D5">
        <w:trPr>
          <w:trHeight w:val="280"/>
        </w:trPr>
        <w:tc>
          <w:tcPr>
            <w:tcW w:w="1526" w:type="dxa"/>
            <w:noWrap/>
            <w:hideMark/>
          </w:tcPr>
          <w:p w14:paraId="0CB3B4B4" w14:textId="77777777" w:rsidR="00803628" w:rsidRPr="00523DD6" w:rsidRDefault="00803628" w:rsidP="00A83789">
            <w:pPr>
              <w:rPr>
                <w:b/>
                <w:bCs/>
              </w:rPr>
            </w:pPr>
            <w:r w:rsidRPr="00523DD6">
              <w:rPr>
                <w:rFonts w:hint="eastAsia"/>
                <w:b/>
                <w:bCs/>
              </w:rPr>
              <w:t>Official Title</w:t>
            </w:r>
          </w:p>
        </w:tc>
        <w:tc>
          <w:tcPr>
            <w:tcW w:w="8436" w:type="dxa"/>
            <w:noWrap/>
            <w:hideMark/>
          </w:tcPr>
          <w:p w14:paraId="65281F1A" w14:textId="77777777" w:rsidR="00803628" w:rsidRPr="00523DD6" w:rsidRDefault="00803628" w:rsidP="00A83789">
            <w:r w:rsidRPr="00463ECA">
              <w:t>Circulating Tumor DNA (ctDNA)-Minimal Residual Disease (MRD) Based Adjuvant Targeted Therapy in EGFR Mutation-positive Stage I Lung Adenocarcinoma Patients After Complete Surgical Resection</w:t>
            </w:r>
          </w:p>
        </w:tc>
      </w:tr>
      <w:tr w:rsidR="00803628" w:rsidRPr="00523DD6" w14:paraId="1AF33E0D" w14:textId="77777777" w:rsidTr="00D952D5">
        <w:trPr>
          <w:trHeight w:val="280"/>
        </w:trPr>
        <w:tc>
          <w:tcPr>
            <w:tcW w:w="1526" w:type="dxa"/>
            <w:noWrap/>
            <w:hideMark/>
          </w:tcPr>
          <w:p w14:paraId="1AA24868" w14:textId="77777777" w:rsidR="00803628" w:rsidRPr="00523DD6" w:rsidRDefault="00803628" w:rsidP="00A83789">
            <w:r w:rsidRPr="00523DD6">
              <w:rPr>
                <w:rFonts w:hint="eastAsia"/>
                <w:b/>
                <w:bCs/>
              </w:rPr>
              <w:t>Study ID</w:t>
            </w:r>
          </w:p>
        </w:tc>
        <w:tc>
          <w:tcPr>
            <w:tcW w:w="8436" w:type="dxa"/>
            <w:noWrap/>
            <w:hideMark/>
          </w:tcPr>
          <w:p w14:paraId="5EC08676" w14:textId="77777777" w:rsidR="00803628" w:rsidRPr="009E02C6" w:rsidRDefault="00803628" w:rsidP="00A83789">
            <w:pPr>
              <w:widowControl/>
              <w:rPr>
                <w:rFonts w:eastAsia="宋体"/>
                <w:color w:val="000000"/>
                <w:sz w:val="22"/>
              </w:rPr>
            </w:pPr>
            <w:r w:rsidRPr="00463ECA">
              <w:rPr>
                <w:color w:val="000000"/>
                <w:sz w:val="22"/>
              </w:rPr>
              <w:t>NCT05079022, Y-2021 AST/zd-0105</w:t>
            </w:r>
          </w:p>
        </w:tc>
      </w:tr>
      <w:tr w:rsidR="00803628" w:rsidRPr="00523DD6" w14:paraId="36106902" w14:textId="77777777" w:rsidTr="00D952D5">
        <w:trPr>
          <w:trHeight w:val="280"/>
        </w:trPr>
        <w:tc>
          <w:tcPr>
            <w:tcW w:w="1526" w:type="dxa"/>
            <w:vMerge w:val="restart"/>
            <w:noWrap/>
            <w:hideMark/>
          </w:tcPr>
          <w:p w14:paraId="00A042C2" w14:textId="77777777" w:rsidR="00803628" w:rsidRPr="00523DD6" w:rsidRDefault="00803628" w:rsidP="00A83789">
            <w:r w:rsidRPr="00523DD6">
              <w:rPr>
                <w:rFonts w:hint="eastAsia"/>
                <w:b/>
                <w:bCs/>
              </w:rPr>
              <w:t>Methods</w:t>
            </w:r>
          </w:p>
        </w:tc>
        <w:tc>
          <w:tcPr>
            <w:tcW w:w="8436" w:type="dxa"/>
            <w:noWrap/>
            <w:hideMark/>
          </w:tcPr>
          <w:p w14:paraId="1F2DAB46" w14:textId="77777777" w:rsidR="00803628" w:rsidRPr="00523DD6" w:rsidRDefault="00803628" w:rsidP="00A83789">
            <w:r w:rsidRPr="00523DD6">
              <w:rPr>
                <w:rFonts w:hint="eastAsia"/>
                <w:b/>
                <w:bCs/>
              </w:rPr>
              <w:t xml:space="preserve">Study type: </w:t>
            </w:r>
            <w:r w:rsidRPr="009124C5">
              <w:t xml:space="preserve">single-center, </w:t>
            </w:r>
            <w:r>
              <w:rPr>
                <w:rFonts w:hint="eastAsia"/>
              </w:rPr>
              <w:t>p</w:t>
            </w:r>
            <w:r w:rsidRPr="009124C5">
              <w:t xml:space="preserve">rospective, </w:t>
            </w:r>
            <w:r>
              <w:rPr>
                <w:rFonts w:hint="eastAsia"/>
              </w:rPr>
              <w:t>single</w:t>
            </w:r>
            <w:r w:rsidRPr="009124C5">
              <w:t>-arm</w:t>
            </w:r>
            <w:r>
              <w:rPr>
                <w:rFonts w:hint="eastAsia"/>
              </w:rPr>
              <w:t>,</w:t>
            </w:r>
            <w:r w:rsidRPr="009124C5">
              <w:t xml:space="preserve"> clinical study</w:t>
            </w:r>
          </w:p>
        </w:tc>
      </w:tr>
      <w:tr w:rsidR="00803628" w:rsidRPr="00523DD6" w14:paraId="4F3AED36" w14:textId="77777777" w:rsidTr="00D952D5">
        <w:trPr>
          <w:trHeight w:val="280"/>
        </w:trPr>
        <w:tc>
          <w:tcPr>
            <w:tcW w:w="1526" w:type="dxa"/>
            <w:vMerge/>
            <w:noWrap/>
            <w:hideMark/>
          </w:tcPr>
          <w:p w14:paraId="2E994922" w14:textId="77777777" w:rsidR="00803628" w:rsidRPr="00523DD6" w:rsidRDefault="00803628" w:rsidP="00A83789"/>
        </w:tc>
        <w:tc>
          <w:tcPr>
            <w:tcW w:w="8436" w:type="dxa"/>
            <w:noWrap/>
            <w:hideMark/>
          </w:tcPr>
          <w:p w14:paraId="49975F97" w14:textId="77777777" w:rsidR="00803628" w:rsidRPr="009552D4" w:rsidRDefault="00803628" w:rsidP="00A83789">
            <w:pPr>
              <w:rPr>
                <w:rFonts w:eastAsia="宋体"/>
                <w:color w:val="000000"/>
                <w:sz w:val="22"/>
              </w:rPr>
            </w:pPr>
            <w:r w:rsidRPr="00523DD6">
              <w:rPr>
                <w:rFonts w:hint="eastAsia"/>
                <w:b/>
                <w:bCs/>
              </w:rPr>
              <w:t xml:space="preserve">Study phase: </w:t>
            </w:r>
            <w:r w:rsidRPr="00463ECA">
              <w:rPr>
                <w:color w:val="000000"/>
                <w:sz w:val="22"/>
              </w:rPr>
              <w:t>I and II</w:t>
            </w:r>
          </w:p>
        </w:tc>
      </w:tr>
      <w:tr w:rsidR="00803628" w:rsidRPr="00523DD6" w14:paraId="14A85379" w14:textId="77777777" w:rsidTr="00D952D5">
        <w:trPr>
          <w:trHeight w:val="280"/>
        </w:trPr>
        <w:tc>
          <w:tcPr>
            <w:tcW w:w="1526" w:type="dxa"/>
            <w:vMerge/>
            <w:noWrap/>
            <w:hideMark/>
          </w:tcPr>
          <w:p w14:paraId="22AB03CA" w14:textId="77777777" w:rsidR="00803628" w:rsidRPr="00523DD6" w:rsidRDefault="00803628" w:rsidP="00A83789"/>
        </w:tc>
        <w:tc>
          <w:tcPr>
            <w:tcW w:w="8436" w:type="dxa"/>
            <w:noWrap/>
            <w:hideMark/>
          </w:tcPr>
          <w:p w14:paraId="15BD27B0" w14:textId="77777777" w:rsidR="00803628" w:rsidRPr="00523DD6" w:rsidRDefault="00803628" w:rsidP="00A83789">
            <w:r w:rsidRPr="00523DD6">
              <w:rPr>
                <w:rFonts w:hint="eastAsia"/>
                <w:b/>
                <w:bCs/>
              </w:rPr>
              <w:t xml:space="preserve">Locations: </w:t>
            </w:r>
            <w:r w:rsidRPr="00173300">
              <w:t>China</w:t>
            </w:r>
          </w:p>
        </w:tc>
      </w:tr>
      <w:tr w:rsidR="00803628" w:rsidRPr="00523DD6" w14:paraId="365B4CA6" w14:textId="77777777" w:rsidTr="00D952D5">
        <w:trPr>
          <w:trHeight w:val="280"/>
        </w:trPr>
        <w:tc>
          <w:tcPr>
            <w:tcW w:w="1526" w:type="dxa"/>
            <w:vMerge/>
            <w:noWrap/>
            <w:hideMark/>
          </w:tcPr>
          <w:p w14:paraId="1896F5D8" w14:textId="77777777" w:rsidR="00803628" w:rsidRPr="00523DD6" w:rsidRDefault="00803628" w:rsidP="00A83789"/>
        </w:tc>
        <w:tc>
          <w:tcPr>
            <w:tcW w:w="8436" w:type="dxa"/>
            <w:noWrap/>
            <w:hideMark/>
          </w:tcPr>
          <w:p w14:paraId="72620B60" w14:textId="72799526" w:rsidR="00803628" w:rsidRPr="00523DD6" w:rsidRDefault="00803628" w:rsidP="00A83789">
            <w:r w:rsidRPr="00523DD6">
              <w:rPr>
                <w:rFonts w:hint="eastAsia"/>
                <w:b/>
                <w:bCs/>
              </w:rPr>
              <w:t xml:space="preserve">Objective: </w:t>
            </w:r>
            <w:r w:rsidR="00B3797F" w:rsidRPr="00B3797F">
              <w:t xml:space="preserve">to determine the feasibility and effectiveness of ctDNA-MRD based adjuvant </w:t>
            </w:r>
            <w:proofErr w:type="spellStart"/>
            <w:r w:rsidR="00B3797F" w:rsidRPr="00B3797F">
              <w:t>furmonertinib</w:t>
            </w:r>
            <w:proofErr w:type="spellEnd"/>
            <w:r w:rsidR="00B3797F" w:rsidRPr="00B3797F">
              <w:t xml:space="preserve"> therapy in EGFR mutation-positive stage I lung adenocarcinoma patients after complete surgical resection</w:t>
            </w:r>
            <w:r w:rsidRPr="00AB7794">
              <w:t>.</w:t>
            </w:r>
          </w:p>
        </w:tc>
      </w:tr>
      <w:tr w:rsidR="00803628" w:rsidRPr="00523DD6" w14:paraId="501695E4" w14:textId="77777777" w:rsidTr="00D952D5">
        <w:trPr>
          <w:trHeight w:val="280"/>
        </w:trPr>
        <w:tc>
          <w:tcPr>
            <w:tcW w:w="1526" w:type="dxa"/>
            <w:vMerge w:val="restart"/>
            <w:noWrap/>
            <w:hideMark/>
          </w:tcPr>
          <w:p w14:paraId="67984FFF" w14:textId="77777777" w:rsidR="00803628" w:rsidRPr="00523DD6" w:rsidRDefault="00803628" w:rsidP="00A83789">
            <w:r w:rsidRPr="00523DD6">
              <w:rPr>
                <w:rFonts w:hint="eastAsia"/>
                <w:b/>
                <w:bCs/>
              </w:rPr>
              <w:t>Participants</w:t>
            </w:r>
          </w:p>
        </w:tc>
        <w:tc>
          <w:tcPr>
            <w:tcW w:w="8436" w:type="dxa"/>
            <w:noWrap/>
            <w:hideMark/>
          </w:tcPr>
          <w:p w14:paraId="5941E5B7" w14:textId="77777777" w:rsidR="00803628" w:rsidRPr="00523DD6" w:rsidRDefault="00803628" w:rsidP="00A83789">
            <w:r w:rsidRPr="00523DD6">
              <w:rPr>
                <w:rFonts w:hint="eastAsia"/>
                <w:b/>
                <w:bCs/>
              </w:rPr>
              <w:t>Number of participants:</w:t>
            </w:r>
            <w:r w:rsidRPr="00523DD6">
              <w:rPr>
                <w:rFonts w:hint="eastAsia"/>
              </w:rPr>
              <w:t xml:space="preserve"> </w:t>
            </w:r>
            <w:r w:rsidRPr="00E42F3B">
              <w:t>50</w:t>
            </w:r>
          </w:p>
        </w:tc>
      </w:tr>
      <w:tr w:rsidR="00803628" w:rsidRPr="00523DD6" w14:paraId="660B72EE" w14:textId="77777777" w:rsidTr="00D952D5">
        <w:trPr>
          <w:trHeight w:val="280"/>
        </w:trPr>
        <w:tc>
          <w:tcPr>
            <w:tcW w:w="1526" w:type="dxa"/>
            <w:vMerge/>
            <w:noWrap/>
            <w:hideMark/>
          </w:tcPr>
          <w:p w14:paraId="0D8121B3" w14:textId="77777777" w:rsidR="00803628" w:rsidRPr="00523DD6" w:rsidRDefault="00803628" w:rsidP="00A83789"/>
        </w:tc>
        <w:tc>
          <w:tcPr>
            <w:tcW w:w="8436" w:type="dxa"/>
            <w:noWrap/>
            <w:hideMark/>
          </w:tcPr>
          <w:p w14:paraId="2DF689A6" w14:textId="77777777" w:rsidR="00803628" w:rsidRPr="00523DD6" w:rsidRDefault="00803628" w:rsidP="00A83789">
            <w:r w:rsidRPr="00523DD6">
              <w:rPr>
                <w:rFonts w:hint="eastAsia"/>
                <w:b/>
                <w:bCs/>
              </w:rPr>
              <w:t xml:space="preserve">Population description in EGFR mutation: </w:t>
            </w:r>
            <w:r w:rsidRPr="001002C8">
              <w:t>Ex19del or L858R</w:t>
            </w:r>
          </w:p>
        </w:tc>
      </w:tr>
      <w:tr w:rsidR="00803628" w:rsidRPr="00523DD6" w14:paraId="52A62A2C" w14:textId="77777777" w:rsidTr="00D952D5">
        <w:trPr>
          <w:trHeight w:val="280"/>
        </w:trPr>
        <w:tc>
          <w:tcPr>
            <w:tcW w:w="1526" w:type="dxa"/>
            <w:vMerge/>
            <w:noWrap/>
            <w:hideMark/>
          </w:tcPr>
          <w:p w14:paraId="6044F531" w14:textId="77777777" w:rsidR="00803628" w:rsidRPr="00523DD6" w:rsidRDefault="00803628" w:rsidP="00A83789"/>
        </w:tc>
        <w:tc>
          <w:tcPr>
            <w:tcW w:w="8436" w:type="dxa"/>
            <w:noWrap/>
            <w:hideMark/>
          </w:tcPr>
          <w:p w14:paraId="507F45BF" w14:textId="77777777" w:rsidR="00803628" w:rsidRDefault="00803628" w:rsidP="00A83789">
            <w:r w:rsidRPr="00523DD6">
              <w:rPr>
                <w:rFonts w:hint="eastAsia"/>
                <w:b/>
                <w:bCs/>
              </w:rPr>
              <w:t xml:space="preserve">Inclusion criteria: </w:t>
            </w:r>
          </w:p>
          <w:p w14:paraId="3DA38E46" w14:textId="77777777" w:rsidR="00803628" w:rsidRDefault="00803628" w:rsidP="00A83789">
            <w:r>
              <w:rPr>
                <w:rFonts w:hint="eastAsia"/>
              </w:rPr>
              <w:t xml:space="preserve">1. </w:t>
            </w:r>
            <w:r w:rsidRPr="00E42F3B">
              <w:rPr>
                <w:highlight w:val="yellow"/>
              </w:rPr>
              <w:t>Stage I lung adenocarcinoma patients underwent complete surgical resection with negative margins (R0) and harbor sensitizing EGFR mutations (exon 19 and/or exon 21).</w:t>
            </w:r>
          </w:p>
          <w:p w14:paraId="4695DDC2" w14:textId="77777777" w:rsidR="00803628" w:rsidRDefault="00803628" w:rsidP="00A83789">
            <w:r>
              <w:rPr>
                <w:rFonts w:hint="eastAsia"/>
              </w:rPr>
              <w:t xml:space="preserve">2. </w:t>
            </w:r>
            <w:r w:rsidRPr="00E42F3B">
              <w:rPr>
                <w:highlight w:val="yellow"/>
              </w:rPr>
              <w:t>Positive ctDNA after surgery and prior to adjuvant therapy (4 weeks after surgery).</w:t>
            </w:r>
          </w:p>
          <w:p w14:paraId="7E693C81" w14:textId="77777777" w:rsidR="00803628" w:rsidRDefault="00803628" w:rsidP="00A83789">
            <w:r>
              <w:rPr>
                <w:rFonts w:hint="eastAsia"/>
              </w:rPr>
              <w:t xml:space="preserve">3. </w:t>
            </w:r>
            <w:r>
              <w:t>Completely recovered from surgery before adjuvant treatment and showed no signs of tumor recurrence in imaging.</w:t>
            </w:r>
          </w:p>
          <w:p w14:paraId="264329AF" w14:textId="12FEF5C3" w:rsidR="00803628" w:rsidRDefault="00803628" w:rsidP="00A83789">
            <w:r>
              <w:rPr>
                <w:rFonts w:hint="eastAsia"/>
              </w:rPr>
              <w:t xml:space="preserve">4. Adequate organ function: 1) Hemoglobin </w:t>
            </w:r>
            <w:r>
              <w:rPr>
                <w:rFonts w:hint="eastAsia"/>
              </w:rPr>
              <w:t>≥</w:t>
            </w:r>
            <w:r>
              <w:rPr>
                <w:rFonts w:hint="eastAsia"/>
              </w:rPr>
              <w:t xml:space="preserve"> 9.0 g/dL; 2)</w:t>
            </w:r>
            <w:r w:rsidR="001B3449">
              <w:rPr>
                <w:rFonts w:hint="eastAsia"/>
              </w:rPr>
              <w:t xml:space="preserve"> </w:t>
            </w:r>
            <w:r>
              <w:rPr>
                <w:rFonts w:hint="eastAsia"/>
              </w:rPr>
              <w:t xml:space="preserve">Absolute neutrophil count (ANC) </w:t>
            </w:r>
            <w:r>
              <w:rPr>
                <w:rFonts w:hint="eastAsia"/>
              </w:rPr>
              <w:t>≥</w:t>
            </w:r>
            <w:r>
              <w:rPr>
                <w:rFonts w:hint="eastAsia"/>
              </w:rPr>
              <w:t xml:space="preserve"> 1500 cells/mm3; 3) Platelets </w:t>
            </w:r>
            <w:r>
              <w:rPr>
                <w:rFonts w:hint="eastAsia"/>
              </w:rPr>
              <w:t>≥</w:t>
            </w:r>
            <w:r>
              <w:rPr>
                <w:rFonts w:hint="eastAsia"/>
              </w:rPr>
              <w:t xml:space="preserve"> 90,000/mm3; 4) AST, ALT </w:t>
            </w:r>
            <w:r>
              <w:rPr>
                <w:rFonts w:hint="eastAsia"/>
              </w:rPr>
              <w:t>≤</w:t>
            </w:r>
            <w:r>
              <w:rPr>
                <w:rFonts w:hint="eastAsia"/>
              </w:rPr>
              <w:t xml:space="preserve"> 2.5 x ULN; 5) Total bilirubin </w:t>
            </w:r>
            <w:r>
              <w:rPr>
                <w:rFonts w:hint="eastAsia"/>
              </w:rPr>
              <w:t>≤</w:t>
            </w:r>
            <w:r>
              <w:rPr>
                <w:rFonts w:hint="eastAsia"/>
              </w:rPr>
              <w:t xml:space="preserve"> 1.5 x ULN; 6) Serum creatinine </w:t>
            </w:r>
            <w:r>
              <w:rPr>
                <w:rFonts w:hint="eastAsia"/>
              </w:rPr>
              <w:t>≤</w:t>
            </w:r>
            <w:r>
              <w:rPr>
                <w:rFonts w:hint="eastAsia"/>
              </w:rPr>
              <w:t xml:space="preserve"> 1.5x ULN and calculated creatinine clearance </w:t>
            </w:r>
            <w:r>
              <w:rPr>
                <w:rFonts w:hint="eastAsia"/>
              </w:rPr>
              <w:t>≥</w:t>
            </w:r>
            <w:r>
              <w:rPr>
                <w:rFonts w:hint="eastAsia"/>
              </w:rPr>
              <w:t xml:space="preserve"> </w:t>
            </w:r>
            <w:r>
              <w:t>60ml/min.</w:t>
            </w:r>
          </w:p>
          <w:p w14:paraId="79A2EC1F" w14:textId="5A20D098" w:rsidR="00803628" w:rsidRDefault="00563C82" w:rsidP="00A83789">
            <w:r>
              <w:rPr>
                <w:rFonts w:hint="eastAsia"/>
              </w:rPr>
              <w:t xml:space="preserve">5. </w:t>
            </w:r>
            <w:r w:rsidR="00803628">
              <w:t>Age &gt;18 years old.</w:t>
            </w:r>
          </w:p>
          <w:p w14:paraId="7A496163" w14:textId="71059DEB" w:rsidR="00803628" w:rsidRDefault="00563C82" w:rsidP="00A83789">
            <w:r>
              <w:rPr>
                <w:rFonts w:hint="eastAsia"/>
              </w:rPr>
              <w:t>6</w:t>
            </w:r>
            <w:r w:rsidR="00803628">
              <w:rPr>
                <w:rFonts w:hint="eastAsia"/>
              </w:rPr>
              <w:t xml:space="preserve">. </w:t>
            </w:r>
            <w:r w:rsidR="00803628">
              <w:t>Eastern Cooperative Oncology Group (ECOG) performance status of 0-2.</w:t>
            </w:r>
          </w:p>
          <w:p w14:paraId="6C2A042E" w14:textId="24C3EB89" w:rsidR="00803628" w:rsidRDefault="00563C82" w:rsidP="00A83789">
            <w:r>
              <w:rPr>
                <w:rFonts w:hint="eastAsia"/>
              </w:rPr>
              <w:t>7</w:t>
            </w:r>
            <w:r w:rsidR="00803628">
              <w:rPr>
                <w:rFonts w:hint="eastAsia"/>
              </w:rPr>
              <w:t xml:space="preserve">. </w:t>
            </w:r>
            <w:r w:rsidR="00803628">
              <w:t>Females must have a negative pregnancy test within 7 days prior to the start of dosing if of child-bearing potential.</w:t>
            </w:r>
          </w:p>
          <w:p w14:paraId="22EF443C" w14:textId="3D0C2B3F" w:rsidR="00803628" w:rsidRDefault="00563C82" w:rsidP="00A83789">
            <w:r>
              <w:rPr>
                <w:rFonts w:hint="eastAsia"/>
              </w:rPr>
              <w:t>8</w:t>
            </w:r>
            <w:r w:rsidR="00803628">
              <w:rPr>
                <w:rFonts w:hint="eastAsia"/>
              </w:rPr>
              <w:t xml:space="preserve">. </w:t>
            </w:r>
            <w:r w:rsidR="00803628">
              <w:t>Males and females of reproductive potential who are sexually active must agree to use adequate contraception prior to entry, during the process and 8 weeks after drug withdrawal.</w:t>
            </w:r>
          </w:p>
          <w:p w14:paraId="50197E73" w14:textId="4200056E" w:rsidR="00803628" w:rsidRDefault="00563C82" w:rsidP="00A83789">
            <w:r>
              <w:rPr>
                <w:rFonts w:hint="eastAsia"/>
              </w:rPr>
              <w:t>9</w:t>
            </w:r>
            <w:r w:rsidR="00803628">
              <w:rPr>
                <w:rFonts w:hint="eastAsia"/>
              </w:rPr>
              <w:t xml:space="preserve">. </w:t>
            </w:r>
            <w:r w:rsidR="00803628">
              <w:t>Written informed consent.</w:t>
            </w:r>
          </w:p>
          <w:p w14:paraId="7D14D4A5" w14:textId="655D5384" w:rsidR="00803628" w:rsidRDefault="00563C82" w:rsidP="00A83789">
            <w:r>
              <w:rPr>
                <w:rFonts w:hint="eastAsia"/>
              </w:rPr>
              <w:t>10</w:t>
            </w:r>
            <w:r w:rsidR="00803628">
              <w:rPr>
                <w:rFonts w:hint="eastAsia"/>
              </w:rPr>
              <w:t xml:space="preserve">. </w:t>
            </w:r>
            <w:r w:rsidR="00803628">
              <w:t>Compliance with the protocol.</w:t>
            </w:r>
          </w:p>
          <w:p w14:paraId="232EBA1A" w14:textId="3C278F7D" w:rsidR="00803628" w:rsidRPr="00523DD6" w:rsidRDefault="00803628" w:rsidP="00A83789">
            <w:r>
              <w:rPr>
                <w:rFonts w:hint="eastAsia"/>
              </w:rPr>
              <w:t>1</w:t>
            </w:r>
            <w:r w:rsidR="00563C82">
              <w:rPr>
                <w:rFonts w:hint="eastAsia"/>
              </w:rPr>
              <w:t>1</w:t>
            </w:r>
            <w:r>
              <w:rPr>
                <w:rFonts w:hint="eastAsia"/>
              </w:rPr>
              <w:t xml:space="preserve">. </w:t>
            </w:r>
            <w:r>
              <w:t>Ability to swallow the formulated product.</w:t>
            </w:r>
          </w:p>
        </w:tc>
      </w:tr>
      <w:tr w:rsidR="00803628" w:rsidRPr="00523DD6" w14:paraId="1F46C617" w14:textId="77777777" w:rsidTr="00D952D5">
        <w:trPr>
          <w:trHeight w:val="280"/>
        </w:trPr>
        <w:tc>
          <w:tcPr>
            <w:tcW w:w="1526" w:type="dxa"/>
            <w:vMerge/>
            <w:noWrap/>
            <w:hideMark/>
          </w:tcPr>
          <w:p w14:paraId="4BACB2B3" w14:textId="77777777" w:rsidR="00803628" w:rsidRPr="00523DD6" w:rsidRDefault="00803628" w:rsidP="00A83789"/>
        </w:tc>
        <w:tc>
          <w:tcPr>
            <w:tcW w:w="8436" w:type="dxa"/>
            <w:noWrap/>
            <w:hideMark/>
          </w:tcPr>
          <w:p w14:paraId="3B505944" w14:textId="77777777" w:rsidR="00803628" w:rsidRDefault="00803628" w:rsidP="00A83789">
            <w:r w:rsidRPr="00523DD6">
              <w:rPr>
                <w:rFonts w:hint="eastAsia"/>
                <w:b/>
                <w:bCs/>
              </w:rPr>
              <w:t xml:space="preserve">Exclusion criteria: </w:t>
            </w:r>
            <w:r w:rsidRPr="00523DD6">
              <w:rPr>
                <w:rFonts w:hint="eastAsia"/>
              </w:rPr>
              <w:br/>
            </w:r>
            <w:r>
              <w:rPr>
                <w:rFonts w:hint="eastAsia"/>
              </w:rPr>
              <w:t xml:space="preserve">1. </w:t>
            </w:r>
            <w:r>
              <w:t>Any type of systemic anticancer therapy for lung adenocarcinomas, including chemotherapy, targeted therapy or immunotherapy.</w:t>
            </w:r>
          </w:p>
          <w:p w14:paraId="147D502F" w14:textId="77777777" w:rsidR="00803628" w:rsidRDefault="00803628" w:rsidP="00A83789">
            <w:r>
              <w:rPr>
                <w:rFonts w:hint="eastAsia"/>
              </w:rPr>
              <w:t xml:space="preserve">2. </w:t>
            </w:r>
            <w:r>
              <w:t>Any prior local radiotherapy for lung adenocarcinomas.</w:t>
            </w:r>
          </w:p>
          <w:p w14:paraId="2679E3AE" w14:textId="77777777" w:rsidR="00803628" w:rsidRDefault="00803628" w:rsidP="00A83789">
            <w:r>
              <w:rPr>
                <w:rFonts w:hint="eastAsia"/>
              </w:rPr>
              <w:t xml:space="preserve">3. </w:t>
            </w:r>
            <w:r>
              <w:t>Clinical objective evidence (pathology or imaging) to confirm disease recurrence before the start of adjuvant therapy.</w:t>
            </w:r>
          </w:p>
          <w:p w14:paraId="2D20646D" w14:textId="77777777" w:rsidR="00803628" w:rsidRDefault="00803628" w:rsidP="00A83789">
            <w:r>
              <w:rPr>
                <w:rFonts w:hint="eastAsia"/>
              </w:rPr>
              <w:t xml:space="preserve">4. </w:t>
            </w:r>
            <w:r>
              <w:t xml:space="preserve">Allergy to </w:t>
            </w:r>
            <w:proofErr w:type="spellStart"/>
            <w:r>
              <w:t>furmonertinib</w:t>
            </w:r>
            <w:proofErr w:type="spellEnd"/>
            <w:r>
              <w:t xml:space="preserve"> or any ingredients.</w:t>
            </w:r>
          </w:p>
          <w:p w14:paraId="4EB977BF" w14:textId="77777777" w:rsidR="00803628" w:rsidRDefault="00803628" w:rsidP="00A83789">
            <w:r>
              <w:rPr>
                <w:rFonts w:hint="eastAsia"/>
              </w:rPr>
              <w:t xml:space="preserve">5. </w:t>
            </w:r>
            <w:r>
              <w:t>Past medical history of ILD, drug-induced ILD or any evidence of clinically active ILD; CT scan at baseline revealed the presence of idiopathic pulmonary fibrosis.</w:t>
            </w:r>
          </w:p>
          <w:p w14:paraId="3C33C589" w14:textId="77777777" w:rsidR="00803628" w:rsidRDefault="00803628" w:rsidP="00A83789">
            <w:r>
              <w:rPr>
                <w:rFonts w:hint="eastAsia"/>
              </w:rPr>
              <w:t>6. Any evidence of uncontrolled systemic diseases, including active infection, uncontrolled hypertension, unstable angina, angina within the last 3 months, congestive heart failure (</w:t>
            </w:r>
            <w:r>
              <w:rPr>
                <w:rFonts w:hint="eastAsia"/>
              </w:rPr>
              <w:t>≥</w:t>
            </w:r>
            <w:r>
              <w:rPr>
                <w:rFonts w:hint="eastAsia"/>
              </w:rPr>
              <w:t xml:space="preserve"> New York Heart Association [NYHA] Grade II), myocardial infarction (6 month</w:t>
            </w:r>
            <w:r>
              <w:t>s before enrollment), severe arrhythmia requiring medical treatment, liver diseases, kidney diseases or metabolic diseases.</w:t>
            </w:r>
          </w:p>
          <w:p w14:paraId="292DE8DF" w14:textId="77777777" w:rsidR="00803628" w:rsidRDefault="00803628" w:rsidP="00A83789">
            <w:r>
              <w:rPr>
                <w:rFonts w:hint="eastAsia"/>
              </w:rPr>
              <w:t xml:space="preserve">7. </w:t>
            </w:r>
            <w:r>
              <w:t>Known history of human immunodeficiency virus (HIV) infection.</w:t>
            </w:r>
          </w:p>
          <w:p w14:paraId="614B6D28" w14:textId="77777777" w:rsidR="00803628" w:rsidRDefault="00803628" w:rsidP="00A83789">
            <w:r>
              <w:rPr>
                <w:rFonts w:hint="eastAsia"/>
              </w:rPr>
              <w:t xml:space="preserve">8. </w:t>
            </w:r>
            <w:r>
              <w:t>Pregnant or lactating women.</w:t>
            </w:r>
          </w:p>
          <w:p w14:paraId="25A76F93" w14:textId="77777777" w:rsidR="00803628" w:rsidRDefault="00803628" w:rsidP="00A83789">
            <w:r>
              <w:rPr>
                <w:rFonts w:hint="eastAsia"/>
              </w:rPr>
              <w:t xml:space="preserve">9. </w:t>
            </w:r>
            <w:r>
              <w:t>History of neurological or psychiatric disorders, including epilepsy or dementia.</w:t>
            </w:r>
          </w:p>
          <w:p w14:paraId="23701E4A" w14:textId="77777777" w:rsidR="00803628" w:rsidRPr="00523DD6" w:rsidRDefault="00803628" w:rsidP="00A83789">
            <w:r>
              <w:rPr>
                <w:rFonts w:hint="eastAsia"/>
              </w:rPr>
              <w:t xml:space="preserve">10. </w:t>
            </w:r>
            <w:r>
              <w:t>Other judgments by the Investigator that the patient should not participate in the study.</w:t>
            </w:r>
          </w:p>
        </w:tc>
      </w:tr>
      <w:tr w:rsidR="00803628" w:rsidRPr="00523DD6" w14:paraId="149D6847" w14:textId="77777777" w:rsidTr="00D952D5">
        <w:trPr>
          <w:trHeight w:val="280"/>
        </w:trPr>
        <w:tc>
          <w:tcPr>
            <w:tcW w:w="1526" w:type="dxa"/>
            <w:vMerge/>
            <w:noWrap/>
            <w:hideMark/>
          </w:tcPr>
          <w:p w14:paraId="792A2596" w14:textId="77777777" w:rsidR="00803628" w:rsidRPr="00523DD6" w:rsidRDefault="00803628" w:rsidP="00A83789"/>
        </w:tc>
        <w:tc>
          <w:tcPr>
            <w:tcW w:w="8436" w:type="dxa"/>
            <w:noWrap/>
            <w:hideMark/>
          </w:tcPr>
          <w:p w14:paraId="60F0E566" w14:textId="52D4D3B8" w:rsidR="00803628" w:rsidRPr="00523DD6" w:rsidRDefault="00803628" w:rsidP="00A83789">
            <w:r w:rsidRPr="00523DD6">
              <w:rPr>
                <w:rFonts w:hint="eastAsia"/>
                <w:b/>
                <w:bCs/>
              </w:rPr>
              <w:t xml:space="preserve">High-risk factors: </w:t>
            </w:r>
            <w:r w:rsidR="001B3449">
              <w:rPr>
                <w:rFonts w:hint="eastAsia"/>
              </w:rPr>
              <w:t>NA</w:t>
            </w:r>
          </w:p>
        </w:tc>
      </w:tr>
      <w:tr w:rsidR="00803628" w:rsidRPr="00523DD6" w14:paraId="099EFE4E" w14:textId="77777777" w:rsidTr="00D952D5">
        <w:trPr>
          <w:trHeight w:val="280"/>
        </w:trPr>
        <w:tc>
          <w:tcPr>
            <w:tcW w:w="1526" w:type="dxa"/>
            <w:vMerge w:val="restart"/>
            <w:noWrap/>
            <w:hideMark/>
          </w:tcPr>
          <w:p w14:paraId="75B626AF" w14:textId="77777777" w:rsidR="00803628" w:rsidRPr="00523DD6" w:rsidRDefault="00803628" w:rsidP="00A83789">
            <w:r w:rsidRPr="00523DD6">
              <w:rPr>
                <w:rFonts w:hint="eastAsia"/>
                <w:b/>
                <w:bCs/>
              </w:rPr>
              <w:t>Interventions</w:t>
            </w:r>
          </w:p>
        </w:tc>
        <w:tc>
          <w:tcPr>
            <w:tcW w:w="8436" w:type="dxa"/>
            <w:noWrap/>
            <w:hideMark/>
          </w:tcPr>
          <w:p w14:paraId="67F6FEEF" w14:textId="4FE19DE5" w:rsidR="00803628" w:rsidRPr="00523DD6" w:rsidRDefault="00803628" w:rsidP="00A83789">
            <w:r w:rsidRPr="00523DD6">
              <w:rPr>
                <w:rFonts w:hint="eastAsia"/>
                <w:b/>
                <w:bCs/>
              </w:rPr>
              <w:t>Time from surgery to medicine giving:</w:t>
            </w:r>
            <w:r w:rsidRPr="00523DD6">
              <w:rPr>
                <w:rFonts w:hint="eastAsia"/>
              </w:rPr>
              <w:t xml:space="preserve"> </w:t>
            </w:r>
            <w:r>
              <w:rPr>
                <w:rFonts w:hint="eastAsia"/>
              </w:rPr>
              <w:t>4</w:t>
            </w:r>
            <w:r w:rsidRPr="00D22797">
              <w:rPr>
                <w:rFonts w:hint="eastAsia"/>
              </w:rPr>
              <w:t xml:space="preserve"> weeks</w:t>
            </w:r>
          </w:p>
        </w:tc>
      </w:tr>
      <w:tr w:rsidR="00803628" w:rsidRPr="00523DD6" w14:paraId="5EABC3D3" w14:textId="77777777" w:rsidTr="00D952D5">
        <w:trPr>
          <w:trHeight w:val="280"/>
        </w:trPr>
        <w:tc>
          <w:tcPr>
            <w:tcW w:w="1526" w:type="dxa"/>
            <w:vMerge/>
            <w:noWrap/>
            <w:hideMark/>
          </w:tcPr>
          <w:p w14:paraId="338EA3E5" w14:textId="77777777" w:rsidR="00803628" w:rsidRPr="00523DD6" w:rsidRDefault="00803628" w:rsidP="00A83789"/>
        </w:tc>
        <w:tc>
          <w:tcPr>
            <w:tcW w:w="8436" w:type="dxa"/>
            <w:noWrap/>
            <w:hideMark/>
          </w:tcPr>
          <w:p w14:paraId="02324C75" w14:textId="12B0B9B8" w:rsidR="00803628" w:rsidRPr="00523DD6" w:rsidRDefault="00803628" w:rsidP="00A83789">
            <w:r w:rsidRPr="00523DD6">
              <w:rPr>
                <w:rFonts w:hint="eastAsia"/>
                <w:b/>
                <w:bCs/>
              </w:rPr>
              <w:t>Intervention:</w:t>
            </w:r>
            <w:r w:rsidRPr="00523DD6">
              <w:rPr>
                <w:rFonts w:hint="eastAsia"/>
              </w:rPr>
              <w:t xml:space="preserve"> </w:t>
            </w:r>
            <w:proofErr w:type="spellStart"/>
            <w:r w:rsidRPr="00E42F3B">
              <w:t>Furmonertinib</w:t>
            </w:r>
            <w:proofErr w:type="spellEnd"/>
            <w:r>
              <w:rPr>
                <w:rFonts w:hint="eastAsia"/>
              </w:rPr>
              <w:t>:</w:t>
            </w:r>
            <w:r w:rsidRPr="00E42F3B">
              <w:t xml:space="preserve"> 80</w:t>
            </w:r>
            <w:r w:rsidR="00476B56">
              <w:rPr>
                <w:rFonts w:hint="eastAsia"/>
              </w:rPr>
              <w:t xml:space="preserve"> </w:t>
            </w:r>
            <w:r w:rsidRPr="00E42F3B">
              <w:t>mg orally once daily until 3 years or disease progression or unacceptable toxicity occurs.</w:t>
            </w:r>
          </w:p>
        </w:tc>
      </w:tr>
      <w:tr w:rsidR="00803628" w:rsidRPr="00523DD6" w14:paraId="4467BD55" w14:textId="77777777" w:rsidTr="00D952D5">
        <w:trPr>
          <w:trHeight w:val="280"/>
        </w:trPr>
        <w:tc>
          <w:tcPr>
            <w:tcW w:w="1526" w:type="dxa"/>
            <w:vMerge/>
            <w:noWrap/>
            <w:hideMark/>
          </w:tcPr>
          <w:p w14:paraId="7E844CA5" w14:textId="77777777" w:rsidR="00803628" w:rsidRPr="00523DD6" w:rsidRDefault="00803628" w:rsidP="00A83789"/>
        </w:tc>
        <w:tc>
          <w:tcPr>
            <w:tcW w:w="8436" w:type="dxa"/>
            <w:noWrap/>
            <w:hideMark/>
          </w:tcPr>
          <w:p w14:paraId="347D425D" w14:textId="77777777" w:rsidR="00803628" w:rsidRPr="00523DD6" w:rsidRDefault="00803628" w:rsidP="00A83789">
            <w:r w:rsidRPr="00523DD6">
              <w:rPr>
                <w:rFonts w:hint="eastAsia"/>
                <w:b/>
                <w:bCs/>
              </w:rPr>
              <w:t xml:space="preserve">Comparator: </w:t>
            </w:r>
            <w:r>
              <w:rPr>
                <w:rFonts w:hint="eastAsia"/>
              </w:rPr>
              <w:t>NA</w:t>
            </w:r>
          </w:p>
        </w:tc>
      </w:tr>
      <w:tr w:rsidR="00803628" w:rsidRPr="00523DD6" w14:paraId="64DEBCB1" w14:textId="77777777" w:rsidTr="00D952D5">
        <w:trPr>
          <w:trHeight w:val="280"/>
        </w:trPr>
        <w:tc>
          <w:tcPr>
            <w:tcW w:w="1526" w:type="dxa"/>
            <w:vMerge w:val="restart"/>
            <w:noWrap/>
            <w:hideMark/>
          </w:tcPr>
          <w:p w14:paraId="5AD72DA9" w14:textId="77777777" w:rsidR="00803628" w:rsidRPr="00523DD6" w:rsidRDefault="00803628" w:rsidP="00A83789">
            <w:r w:rsidRPr="007C13B3">
              <w:rPr>
                <w:rFonts w:hint="eastAsia"/>
                <w:b/>
                <w:bCs/>
              </w:rPr>
              <w:t>Outcomes</w:t>
            </w:r>
          </w:p>
        </w:tc>
        <w:tc>
          <w:tcPr>
            <w:tcW w:w="8436" w:type="dxa"/>
            <w:noWrap/>
            <w:hideMark/>
          </w:tcPr>
          <w:p w14:paraId="0BFF86B0" w14:textId="77777777" w:rsidR="00803628" w:rsidRPr="00A04137" w:rsidRDefault="00803628" w:rsidP="00A83789">
            <w:r w:rsidRPr="00523DD6">
              <w:rPr>
                <w:rFonts w:hint="eastAsia"/>
                <w:b/>
                <w:bCs/>
              </w:rPr>
              <w:t xml:space="preserve">Primary outcomes: </w:t>
            </w:r>
            <w:r w:rsidRPr="00E42F3B">
              <w:t>Clearance of ctDNA at 6 months</w:t>
            </w:r>
          </w:p>
        </w:tc>
      </w:tr>
      <w:tr w:rsidR="00803628" w:rsidRPr="00523DD6" w14:paraId="683815E5" w14:textId="77777777" w:rsidTr="00D952D5">
        <w:trPr>
          <w:trHeight w:val="280"/>
        </w:trPr>
        <w:tc>
          <w:tcPr>
            <w:tcW w:w="1526" w:type="dxa"/>
            <w:vMerge/>
            <w:noWrap/>
            <w:hideMark/>
          </w:tcPr>
          <w:p w14:paraId="4FF9B954" w14:textId="77777777" w:rsidR="00803628" w:rsidRPr="00523DD6" w:rsidRDefault="00803628" w:rsidP="00A83789"/>
        </w:tc>
        <w:tc>
          <w:tcPr>
            <w:tcW w:w="8436" w:type="dxa"/>
            <w:noWrap/>
            <w:hideMark/>
          </w:tcPr>
          <w:p w14:paraId="3A479BFD" w14:textId="77777777" w:rsidR="00803628" w:rsidRPr="00523DD6" w:rsidRDefault="00803628" w:rsidP="00A83789">
            <w:r w:rsidRPr="00523DD6">
              <w:rPr>
                <w:rFonts w:hint="eastAsia"/>
                <w:b/>
                <w:bCs/>
              </w:rPr>
              <w:t>Secondary outcomes:</w:t>
            </w:r>
            <w:r w:rsidRPr="00523DD6">
              <w:rPr>
                <w:rFonts w:hint="eastAsia"/>
              </w:rPr>
              <w:t xml:space="preserve"> </w:t>
            </w:r>
            <w:r w:rsidRPr="00E42F3B">
              <w:t>pre-surgery and 3 days after the surgery: Relationship between radiomics features and ctDNA status; 3 years: Relapse-free survival (RFS), Incidence of Treatment-Emergent Adverse Events, Relationship between radiomics features and clinical outcome; 12 months: Clearance of ctDNA at 12 months; 0, 3, 6, 12, 18, 24, 30, 36 months: Genomic changes of ctDNA</w:t>
            </w:r>
          </w:p>
        </w:tc>
      </w:tr>
      <w:tr w:rsidR="00803628" w:rsidRPr="00523DD6" w14:paraId="2CB0C1DE" w14:textId="77777777" w:rsidTr="00D952D5">
        <w:trPr>
          <w:trHeight w:val="280"/>
        </w:trPr>
        <w:tc>
          <w:tcPr>
            <w:tcW w:w="1526" w:type="dxa"/>
            <w:vMerge w:val="restart"/>
            <w:noWrap/>
            <w:hideMark/>
          </w:tcPr>
          <w:p w14:paraId="4AACDBFD" w14:textId="77777777" w:rsidR="00803628" w:rsidRPr="00523DD6" w:rsidRDefault="00803628" w:rsidP="00A83789">
            <w:r w:rsidRPr="00523DD6">
              <w:rPr>
                <w:rFonts w:hint="eastAsia"/>
                <w:b/>
                <w:bCs/>
              </w:rPr>
              <w:t>Study date</w:t>
            </w:r>
          </w:p>
        </w:tc>
        <w:tc>
          <w:tcPr>
            <w:tcW w:w="8436" w:type="dxa"/>
            <w:noWrap/>
            <w:hideMark/>
          </w:tcPr>
          <w:p w14:paraId="64806508" w14:textId="77777777" w:rsidR="00803628" w:rsidRPr="00523DD6" w:rsidRDefault="00803628" w:rsidP="00A83789">
            <w:r w:rsidRPr="00523DD6">
              <w:rPr>
                <w:rFonts w:hint="eastAsia"/>
                <w:b/>
                <w:bCs/>
              </w:rPr>
              <w:t xml:space="preserve">Start Date: </w:t>
            </w:r>
            <w:r w:rsidRPr="00E42F3B">
              <w:t>October 2021</w:t>
            </w:r>
          </w:p>
        </w:tc>
      </w:tr>
      <w:tr w:rsidR="00803628" w:rsidRPr="00523DD6" w14:paraId="57B0637B" w14:textId="77777777" w:rsidTr="00D952D5">
        <w:trPr>
          <w:trHeight w:val="280"/>
        </w:trPr>
        <w:tc>
          <w:tcPr>
            <w:tcW w:w="1526" w:type="dxa"/>
            <w:vMerge/>
            <w:noWrap/>
            <w:hideMark/>
          </w:tcPr>
          <w:p w14:paraId="140A32F3" w14:textId="77777777" w:rsidR="00803628" w:rsidRPr="00523DD6" w:rsidRDefault="00803628" w:rsidP="00A83789"/>
        </w:tc>
        <w:tc>
          <w:tcPr>
            <w:tcW w:w="8436" w:type="dxa"/>
            <w:noWrap/>
            <w:hideMark/>
          </w:tcPr>
          <w:p w14:paraId="66514AD3" w14:textId="77777777" w:rsidR="00803628" w:rsidRPr="00523DD6" w:rsidRDefault="00803628" w:rsidP="00A83789">
            <w:r w:rsidRPr="00523DD6">
              <w:rPr>
                <w:rFonts w:hint="eastAsia"/>
                <w:b/>
                <w:bCs/>
              </w:rPr>
              <w:t xml:space="preserve">Study Completion: </w:t>
            </w:r>
            <w:r w:rsidRPr="00E42F3B">
              <w:t>September 2024</w:t>
            </w:r>
          </w:p>
        </w:tc>
      </w:tr>
      <w:tr w:rsidR="00803628" w:rsidRPr="00523DD6" w14:paraId="5CF10864" w14:textId="77777777" w:rsidTr="00D952D5">
        <w:trPr>
          <w:trHeight w:val="280"/>
        </w:trPr>
        <w:tc>
          <w:tcPr>
            <w:tcW w:w="1526" w:type="dxa"/>
            <w:vMerge w:val="restart"/>
            <w:noWrap/>
            <w:hideMark/>
          </w:tcPr>
          <w:p w14:paraId="24E555EE" w14:textId="77777777" w:rsidR="00803628" w:rsidRPr="00523DD6" w:rsidRDefault="00803628" w:rsidP="00A83789">
            <w:r w:rsidRPr="00523DD6">
              <w:rPr>
                <w:rFonts w:hint="eastAsia"/>
                <w:b/>
                <w:bCs/>
              </w:rPr>
              <w:t>Notes</w:t>
            </w:r>
          </w:p>
        </w:tc>
        <w:tc>
          <w:tcPr>
            <w:tcW w:w="8436" w:type="dxa"/>
            <w:noWrap/>
            <w:hideMark/>
          </w:tcPr>
          <w:p w14:paraId="0D1E42B0" w14:textId="77777777" w:rsidR="00803628" w:rsidRPr="005241D7" w:rsidRDefault="00803628" w:rsidP="00A83789">
            <w:r w:rsidRPr="00523DD6">
              <w:rPr>
                <w:rFonts w:hint="eastAsia"/>
                <w:b/>
                <w:bCs/>
              </w:rPr>
              <w:t xml:space="preserve">Investigators: </w:t>
            </w:r>
            <w:r w:rsidRPr="00703D8E">
              <w:rPr>
                <w:color w:val="000000"/>
                <w:sz w:val="22"/>
              </w:rPr>
              <w:t>Fan Yang,</w:t>
            </w:r>
            <w:r>
              <w:rPr>
                <w:rFonts w:hint="eastAsia"/>
                <w:color w:val="000000"/>
                <w:sz w:val="22"/>
              </w:rPr>
              <w:t xml:space="preserve"> </w:t>
            </w:r>
            <w:r w:rsidRPr="00703D8E">
              <w:rPr>
                <w:color w:val="000000"/>
                <w:sz w:val="22"/>
              </w:rPr>
              <w:t>Peking University People's Hospital</w:t>
            </w:r>
          </w:p>
        </w:tc>
      </w:tr>
      <w:tr w:rsidR="00803628" w:rsidRPr="00523DD6" w14:paraId="22C25116" w14:textId="77777777" w:rsidTr="00D952D5">
        <w:trPr>
          <w:trHeight w:val="280"/>
        </w:trPr>
        <w:tc>
          <w:tcPr>
            <w:tcW w:w="1526" w:type="dxa"/>
            <w:vMerge/>
            <w:noWrap/>
            <w:hideMark/>
          </w:tcPr>
          <w:p w14:paraId="25DBD5D9" w14:textId="77777777" w:rsidR="00803628" w:rsidRPr="00523DD6" w:rsidRDefault="00803628" w:rsidP="00A83789"/>
        </w:tc>
        <w:tc>
          <w:tcPr>
            <w:tcW w:w="8436" w:type="dxa"/>
            <w:noWrap/>
            <w:hideMark/>
          </w:tcPr>
          <w:p w14:paraId="7DA7A06C" w14:textId="77777777" w:rsidR="00803628" w:rsidRPr="00523DD6" w:rsidRDefault="00803628" w:rsidP="00A83789">
            <w:r w:rsidRPr="007C13B3">
              <w:rPr>
                <w:rFonts w:hint="eastAsia"/>
                <w:b/>
                <w:bCs/>
              </w:rPr>
              <w:t xml:space="preserve">Sponsors: </w:t>
            </w:r>
            <w:r w:rsidRPr="00703D8E">
              <w:rPr>
                <w:color w:val="000000"/>
                <w:sz w:val="22"/>
              </w:rPr>
              <w:t>Peking University People's Hospital</w:t>
            </w:r>
            <w:r>
              <w:rPr>
                <w:rFonts w:hint="eastAsia"/>
                <w:color w:val="000000"/>
                <w:sz w:val="22"/>
              </w:rPr>
              <w:t xml:space="preserve">, </w:t>
            </w:r>
            <w:r w:rsidRPr="00703D8E">
              <w:rPr>
                <w:color w:val="000000"/>
                <w:sz w:val="22"/>
              </w:rPr>
              <w:t>Beijing CSCO-</w:t>
            </w:r>
            <w:proofErr w:type="spellStart"/>
            <w:r w:rsidRPr="00703D8E">
              <w:rPr>
                <w:color w:val="000000"/>
                <w:sz w:val="22"/>
              </w:rPr>
              <w:t>Allist</w:t>
            </w:r>
            <w:proofErr w:type="spellEnd"/>
            <w:r w:rsidRPr="00703D8E">
              <w:rPr>
                <w:color w:val="000000"/>
                <w:sz w:val="22"/>
              </w:rPr>
              <w:t xml:space="preserve"> Cancer Research Foundation</w:t>
            </w:r>
            <w:r>
              <w:rPr>
                <w:rFonts w:hint="eastAsia"/>
                <w:color w:val="000000"/>
                <w:sz w:val="22"/>
              </w:rPr>
              <w:t xml:space="preserve">, </w:t>
            </w:r>
            <w:r w:rsidRPr="00703D8E">
              <w:rPr>
                <w:color w:val="000000"/>
                <w:sz w:val="22"/>
              </w:rPr>
              <w:t xml:space="preserve">Shanghai </w:t>
            </w:r>
            <w:proofErr w:type="spellStart"/>
            <w:r w:rsidRPr="00703D8E">
              <w:rPr>
                <w:color w:val="000000"/>
                <w:sz w:val="22"/>
              </w:rPr>
              <w:t>Allist</w:t>
            </w:r>
            <w:proofErr w:type="spellEnd"/>
            <w:r w:rsidRPr="00703D8E">
              <w:rPr>
                <w:color w:val="000000"/>
                <w:sz w:val="22"/>
              </w:rPr>
              <w:t xml:space="preserve"> Pharmaceutical Technology Co., Ltd.</w:t>
            </w:r>
            <w:r>
              <w:rPr>
                <w:rFonts w:hint="eastAsia"/>
                <w:color w:val="000000"/>
                <w:sz w:val="22"/>
              </w:rPr>
              <w:t xml:space="preserve">, </w:t>
            </w:r>
            <w:r w:rsidRPr="00703D8E">
              <w:rPr>
                <w:color w:val="000000"/>
                <w:sz w:val="22"/>
              </w:rPr>
              <w:t>Guangzhou Burning Rock Medical Examination Institute Co., Ltd.</w:t>
            </w:r>
          </w:p>
        </w:tc>
      </w:tr>
      <w:tr w:rsidR="00803628" w:rsidRPr="00523DD6" w14:paraId="422D9724" w14:textId="77777777" w:rsidTr="00D952D5">
        <w:trPr>
          <w:trHeight w:val="280"/>
        </w:trPr>
        <w:tc>
          <w:tcPr>
            <w:tcW w:w="1526" w:type="dxa"/>
            <w:vMerge/>
            <w:noWrap/>
            <w:hideMark/>
          </w:tcPr>
          <w:p w14:paraId="13AD8A98" w14:textId="77777777" w:rsidR="00803628" w:rsidRPr="00523DD6" w:rsidRDefault="00803628" w:rsidP="00A83789"/>
        </w:tc>
        <w:tc>
          <w:tcPr>
            <w:tcW w:w="8436" w:type="dxa"/>
            <w:noWrap/>
            <w:hideMark/>
          </w:tcPr>
          <w:p w14:paraId="03AA9548" w14:textId="77777777" w:rsidR="00803628" w:rsidRPr="00703D8E" w:rsidRDefault="00803628" w:rsidP="00A83789">
            <w:r w:rsidRPr="007C13B3">
              <w:rPr>
                <w:rFonts w:hint="eastAsia"/>
                <w:b/>
                <w:bCs/>
              </w:rPr>
              <w:t xml:space="preserve">Access information: </w:t>
            </w:r>
            <w:hyperlink r:id="rId11" w:history="1">
              <w:r w:rsidRPr="008147D9">
                <w:rPr>
                  <w:rStyle w:val="af"/>
                </w:rPr>
                <w:t>https://clinicaltrials.gov/study/NCT05079022</w:t>
              </w:r>
            </w:hyperlink>
            <w:r>
              <w:rPr>
                <w:rFonts w:hint="eastAsia"/>
              </w:rPr>
              <w:t xml:space="preserve"> </w:t>
            </w:r>
          </w:p>
        </w:tc>
      </w:tr>
    </w:tbl>
    <w:p w14:paraId="6A0C0B74" w14:textId="77777777" w:rsidR="00803628" w:rsidRPr="00463ECA" w:rsidRDefault="00803628" w:rsidP="00A83789">
      <w:pPr>
        <w:widowControl/>
        <w:rPr>
          <w:rFonts w:asciiTheme="minorHAnsi" w:eastAsiaTheme="minorEastAsia" w:hAnsiTheme="minorHAnsi" w:hint="eastAsia"/>
        </w:rPr>
      </w:pPr>
    </w:p>
    <w:p w14:paraId="598A6D97" w14:textId="1609F6E2" w:rsidR="00803628" w:rsidRPr="00AA08C0" w:rsidRDefault="003C44C6" w:rsidP="00A83789">
      <w:pPr>
        <w:pStyle w:val="3"/>
      </w:pPr>
      <w:bookmarkStart w:id="5" w:name="_Toc219646500"/>
      <w:r>
        <w:rPr>
          <w:rFonts w:hint="eastAsia"/>
        </w:rPr>
        <w:t>1</w:t>
      </w:r>
      <w:r w:rsidR="00305EBE">
        <w:rPr>
          <w:rFonts w:hint="eastAsia"/>
        </w:rPr>
        <w:t>.</w:t>
      </w:r>
      <w:r w:rsidR="00AB41F5">
        <w:rPr>
          <w:rFonts w:hint="eastAsia"/>
        </w:rPr>
        <w:t>5</w:t>
      </w:r>
      <w:r w:rsidR="00305EBE">
        <w:rPr>
          <w:rFonts w:hint="eastAsia"/>
        </w:rPr>
        <w:t xml:space="preserve"> </w:t>
      </w:r>
      <w:r w:rsidR="00803628" w:rsidRPr="00AA08C0">
        <w:rPr>
          <w:rFonts w:hint="eastAsia"/>
        </w:rPr>
        <w:t>NCT05120349</w:t>
      </w:r>
      <w:bookmarkEnd w:id="5"/>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0D7D8EC8" w14:textId="77777777" w:rsidTr="00C94EEB">
        <w:trPr>
          <w:trHeight w:val="280"/>
        </w:trPr>
        <w:tc>
          <w:tcPr>
            <w:tcW w:w="0" w:type="auto"/>
            <w:gridSpan w:val="2"/>
            <w:noWrap/>
            <w:hideMark/>
          </w:tcPr>
          <w:p w14:paraId="2E9B0E3A" w14:textId="77777777" w:rsidR="00803628" w:rsidRPr="00523DD6" w:rsidRDefault="00803628" w:rsidP="00A83789">
            <w:r w:rsidRPr="00523DD6">
              <w:rPr>
                <w:rFonts w:hint="eastAsia"/>
                <w:b/>
                <w:bCs/>
              </w:rPr>
              <w:t>NCT05120349</w:t>
            </w:r>
          </w:p>
        </w:tc>
      </w:tr>
      <w:tr w:rsidR="00803628" w:rsidRPr="00523DD6" w14:paraId="2D3E9715" w14:textId="77777777" w:rsidTr="00C94EEB">
        <w:trPr>
          <w:trHeight w:val="280"/>
        </w:trPr>
        <w:tc>
          <w:tcPr>
            <w:tcW w:w="1526" w:type="dxa"/>
            <w:noWrap/>
            <w:hideMark/>
          </w:tcPr>
          <w:p w14:paraId="24DB3B9D" w14:textId="77777777" w:rsidR="00803628" w:rsidRPr="00523DD6" w:rsidRDefault="00803628" w:rsidP="00A83789">
            <w:pPr>
              <w:rPr>
                <w:b/>
                <w:bCs/>
              </w:rPr>
            </w:pPr>
            <w:r w:rsidRPr="00523DD6">
              <w:rPr>
                <w:rFonts w:hint="eastAsia"/>
                <w:b/>
                <w:bCs/>
              </w:rPr>
              <w:t>Official Title</w:t>
            </w:r>
          </w:p>
        </w:tc>
        <w:tc>
          <w:tcPr>
            <w:tcW w:w="8436" w:type="dxa"/>
            <w:noWrap/>
            <w:hideMark/>
          </w:tcPr>
          <w:p w14:paraId="098ACF47" w14:textId="77777777" w:rsidR="00803628" w:rsidRPr="00523DD6" w:rsidRDefault="00803628" w:rsidP="00A83789">
            <w:r w:rsidRPr="00523DD6">
              <w:rPr>
                <w:rFonts w:hint="eastAsia"/>
              </w:rPr>
              <w:t xml:space="preserve">A Phase III, Double-blind, </w:t>
            </w:r>
            <w:proofErr w:type="spellStart"/>
            <w:r w:rsidRPr="00523DD6">
              <w:rPr>
                <w:rFonts w:hint="eastAsia"/>
              </w:rPr>
              <w:t>Randomised</w:t>
            </w:r>
            <w:proofErr w:type="spellEnd"/>
            <w:r w:rsidRPr="00523DD6">
              <w:rPr>
                <w:rFonts w:hint="eastAsia"/>
              </w:rPr>
              <w:t xml:space="preserve">, Placebo-Controlled, International Study to Assess the Efficacy and Safety of Adjuvant Osimertinib Versus Placebo in Participants </w:t>
            </w:r>
            <w:proofErr w:type="gramStart"/>
            <w:r w:rsidRPr="00523DD6">
              <w:rPr>
                <w:rFonts w:hint="eastAsia"/>
              </w:rPr>
              <w:t>With</w:t>
            </w:r>
            <w:proofErr w:type="gramEnd"/>
            <w:r w:rsidRPr="00523DD6">
              <w:rPr>
                <w:rFonts w:hint="eastAsia"/>
              </w:rPr>
              <w:t xml:space="preserve"> EGFR Mutation-positive Stage IA2-IA3 Non-small Cell Lung Cancer, Following Complete </w:t>
            </w:r>
            <w:proofErr w:type="spellStart"/>
            <w:r w:rsidRPr="00523DD6">
              <w:rPr>
                <w:rFonts w:hint="eastAsia"/>
              </w:rPr>
              <w:t>Tumour</w:t>
            </w:r>
            <w:proofErr w:type="spellEnd"/>
            <w:r w:rsidRPr="00523DD6">
              <w:rPr>
                <w:rFonts w:hint="eastAsia"/>
              </w:rPr>
              <w:t xml:space="preserve"> Resection</w:t>
            </w:r>
          </w:p>
        </w:tc>
      </w:tr>
      <w:tr w:rsidR="00803628" w:rsidRPr="00523DD6" w14:paraId="7B44699E" w14:textId="77777777" w:rsidTr="00C94EEB">
        <w:trPr>
          <w:trHeight w:val="280"/>
        </w:trPr>
        <w:tc>
          <w:tcPr>
            <w:tcW w:w="1526" w:type="dxa"/>
            <w:noWrap/>
            <w:hideMark/>
          </w:tcPr>
          <w:p w14:paraId="5536D49F" w14:textId="77777777" w:rsidR="00803628" w:rsidRPr="00523DD6" w:rsidRDefault="00803628" w:rsidP="00A83789">
            <w:r w:rsidRPr="00523DD6">
              <w:rPr>
                <w:rFonts w:hint="eastAsia"/>
                <w:b/>
                <w:bCs/>
              </w:rPr>
              <w:t>Study ID</w:t>
            </w:r>
          </w:p>
        </w:tc>
        <w:tc>
          <w:tcPr>
            <w:tcW w:w="8436" w:type="dxa"/>
            <w:noWrap/>
            <w:hideMark/>
          </w:tcPr>
          <w:p w14:paraId="3387C95B" w14:textId="0BF534B3" w:rsidR="00803628" w:rsidRPr="00523DD6" w:rsidRDefault="00216867" w:rsidP="00A83789">
            <w:r w:rsidRPr="00523DD6">
              <w:rPr>
                <w:rFonts w:hint="eastAsia"/>
              </w:rPr>
              <w:t xml:space="preserve">ADAURA2, </w:t>
            </w:r>
            <w:r w:rsidR="00803628" w:rsidRPr="00ED485F">
              <w:t>NCT05120349</w:t>
            </w:r>
            <w:r w:rsidR="00803628">
              <w:rPr>
                <w:rFonts w:hint="eastAsia"/>
              </w:rPr>
              <w:t xml:space="preserve">, </w:t>
            </w:r>
            <w:r w:rsidR="00803628" w:rsidRPr="00523DD6">
              <w:rPr>
                <w:rFonts w:hint="eastAsia"/>
              </w:rPr>
              <w:t>D516FC00001, CTIS2023-509943-28-00, EUCTR2021-004135-89-ES</w:t>
            </w:r>
          </w:p>
        </w:tc>
      </w:tr>
      <w:tr w:rsidR="00803628" w:rsidRPr="00523DD6" w14:paraId="7001B322" w14:textId="77777777" w:rsidTr="00C94EEB">
        <w:trPr>
          <w:trHeight w:val="280"/>
        </w:trPr>
        <w:tc>
          <w:tcPr>
            <w:tcW w:w="1526" w:type="dxa"/>
            <w:vMerge w:val="restart"/>
            <w:noWrap/>
            <w:hideMark/>
          </w:tcPr>
          <w:p w14:paraId="0A94D022" w14:textId="77777777" w:rsidR="00803628" w:rsidRPr="00523DD6" w:rsidRDefault="00803628" w:rsidP="00A83789">
            <w:r w:rsidRPr="00523DD6">
              <w:rPr>
                <w:rFonts w:hint="eastAsia"/>
                <w:b/>
                <w:bCs/>
              </w:rPr>
              <w:t>Methods</w:t>
            </w:r>
          </w:p>
        </w:tc>
        <w:tc>
          <w:tcPr>
            <w:tcW w:w="8436" w:type="dxa"/>
            <w:noWrap/>
            <w:hideMark/>
          </w:tcPr>
          <w:p w14:paraId="0A01540A" w14:textId="2097A84E" w:rsidR="00803628" w:rsidRPr="00523DD6" w:rsidRDefault="00803628" w:rsidP="00A83789">
            <w:r w:rsidRPr="00523DD6">
              <w:rPr>
                <w:rFonts w:hint="eastAsia"/>
                <w:b/>
                <w:bCs/>
              </w:rPr>
              <w:t xml:space="preserve">Study type: </w:t>
            </w:r>
            <w:r w:rsidR="003B04A0" w:rsidRPr="003B04A0">
              <w:t>multiple-center</w:t>
            </w:r>
            <w:r w:rsidRPr="00523DD6">
              <w:rPr>
                <w:rFonts w:hint="eastAsia"/>
              </w:rPr>
              <w:t xml:space="preserve">, prospective, double-blind, </w:t>
            </w:r>
            <w:proofErr w:type="spellStart"/>
            <w:r w:rsidRPr="00523DD6">
              <w:rPr>
                <w:rFonts w:hint="eastAsia"/>
              </w:rPr>
              <w:t>randomised</w:t>
            </w:r>
            <w:proofErr w:type="spellEnd"/>
            <w:r w:rsidRPr="00523DD6">
              <w:rPr>
                <w:rFonts w:hint="eastAsia"/>
              </w:rPr>
              <w:t xml:space="preserve">, placebo-controlled, </w:t>
            </w:r>
            <w:r>
              <w:rPr>
                <w:rFonts w:hint="eastAsia"/>
              </w:rPr>
              <w:t>two</w:t>
            </w:r>
            <w:r w:rsidRPr="00523DD6">
              <w:rPr>
                <w:rFonts w:hint="eastAsia"/>
              </w:rPr>
              <w:t>-arm, international study</w:t>
            </w:r>
          </w:p>
        </w:tc>
      </w:tr>
      <w:tr w:rsidR="00803628" w:rsidRPr="00523DD6" w14:paraId="6A8DF445" w14:textId="77777777" w:rsidTr="00C94EEB">
        <w:trPr>
          <w:trHeight w:val="280"/>
        </w:trPr>
        <w:tc>
          <w:tcPr>
            <w:tcW w:w="1526" w:type="dxa"/>
            <w:vMerge/>
            <w:noWrap/>
            <w:hideMark/>
          </w:tcPr>
          <w:p w14:paraId="0C4225B4" w14:textId="77777777" w:rsidR="00803628" w:rsidRPr="00523DD6" w:rsidRDefault="00803628" w:rsidP="00A83789"/>
        </w:tc>
        <w:tc>
          <w:tcPr>
            <w:tcW w:w="8436" w:type="dxa"/>
            <w:noWrap/>
            <w:hideMark/>
          </w:tcPr>
          <w:p w14:paraId="60AD11BA" w14:textId="77777777" w:rsidR="00803628" w:rsidRPr="00523DD6" w:rsidRDefault="00803628" w:rsidP="00A83789">
            <w:r w:rsidRPr="00523DD6">
              <w:rPr>
                <w:rFonts w:hint="eastAsia"/>
                <w:b/>
                <w:bCs/>
              </w:rPr>
              <w:t xml:space="preserve">Study phase: </w:t>
            </w:r>
            <w:r w:rsidRPr="00523DD6">
              <w:rPr>
                <w:rFonts w:hint="eastAsia"/>
              </w:rPr>
              <w:t>III</w:t>
            </w:r>
          </w:p>
        </w:tc>
      </w:tr>
      <w:tr w:rsidR="00803628" w:rsidRPr="00523DD6" w14:paraId="7DA5B929" w14:textId="77777777" w:rsidTr="00C94EEB">
        <w:trPr>
          <w:trHeight w:val="280"/>
        </w:trPr>
        <w:tc>
          <w:tcPr>
            <w:tcW w:w="1526" w:type="dxa"/>
            <w:vMerge/>
            <w:noWrap/>
            <w:hideMark/>
          </w:tcPr>
          <w:p w14:paraId="62E0E3E4" w14:textId="77777777" w:rsidR="00803628" w:rsidRPr="00523DD6" w:rsidRDefault="00803628" w:rsidP="00A83789"/>
        </w:tc>
        <w:tc>
          <w:tcPr>
            <w:tcW w:w="8436" w:type="dxa"/>
            <w:noWrap/>
            <w:hideMark/>
          </w:tcPr>
          <w:p w14:paraId="68938016" w14:textId="77777777" w:rsidR="00803628" w:rsidRPr="00523DD6" w:rsidRDefault="00803628" w:rsidP="00A83789">
            <w:r w:rsidRPr="00523DD6">
              <w:rPr>
                <w:rFonts w:hint="eastAsia"/>
                <w:b/>
                <w:bCs/>
              </w:rPr>
              <w:t xml:space="preserve">Locations: </w:t>
            </w:r>
            <w:r w:rsidRPr="00523DD6">
              <w:rPr>
                <w:rFonts w:hint="eastAsia"/>
              </w:rPr>
              <w:t>139 locations in 20 European, American and Asian countries or regions</w:t>
            </w:r>
          </w:p>
        </w:tc>
      </w:tr>
      <w:tr w:rsidR="00803628" w:rsidRPr="00523DD6" w14:paraId="316FB513" w14:textId="77777777" w:rsidTr="00C94EEB">
        <w:trPr>
          <w:trHeight w:val="280"/>
        </w:trPr>
        <w:tc>
          <w:tcPr>
            <w:tcW w:w="1526" w:type="dxa"/>
            <w:vMerge/>
            <w:noWrap/>
            <w:hideMark/>
          </w:tcPr>
          <w:p w14:paraId="59BD4CAF" w14:textId="77777777" w:rsidR="00803628" w:rsidRPr="00523DD6" w:rsidRDefault="00803628" w:rsidP="00A83789"/>
        </w:tc>
        <w:tc>
          <w:tcPr>
            <w:tcW w:w="8436" w:type="dxa"/>
            <w:noWrap/>
            <w:hideMark/>
          </w:tcPr>
          <w:p w14:paraId="4E33B9E7" w14:textId="77777777" w:rsidR="00803628" w:rsidRPr="00523DD6" w:rsidRDefault="00803628" w:rsidP="00A83789">
            <w:r w:rsidRPr="00523DD6">
              <w:rPr>
                <w:rFonts w:hint="eastAsia"/>
                <w:b/>
                <w:bCs/>
              </w:rPr>
              <w:t xml:space="preserve">Objective: </w:t>
            </w:r>
            <w:r w:rsidRPr="00523DD6">
              <w:rPr>
                <w:rFonts w:hint="eastAsia"/>
              </w:rPr>
              <w:t xml:space="preserve">to assess the effects of </w:t>
            </w:r>
            <w:proofErr w:type="spellStart"/>
            <w:r w:rsidRPr="00523DD6">
              <w:rPr>
                <w:rFonts w:hint="eastAsia"/>
              </w:rPr>
              <w:t>osimertinib</w:t>
            </w:r>
            <w:proofErr w:type="spellEnd"/>
            <w:r w:rsidRPr="00523DD6">
              <w:rPr>
                <w:rFonts w:hint="eastAsia"/>
              </w:rPr>
              <w:t xml:space="preserve"> in participants with EGFRm stage IA2-IA3 non-small cell lung cancer following complete </w:t>
            </w:r>
            <w:proofErr w:type="spellStart"/>
            <w:r w:rsidRPr="00523DD6">
              <w:rPr>
                <w:rFonts w:hint="eastAsia"/>
              </w:rPr>
              <w:t>tumour</w:t>
            </w:r>
            <w:proofErr w:type="spellEnd"/>
            <w:r w:rsidRPr="00523DD6">
              <w:rPr>
                <w:rFonts w:hint="eastAsia"/>
              </w:rPr>
              <w:t xml:space="preserve"> resection.</w:t>
            </w:r>
          </w:p>
        </w:tc>
      </w:tr>
      <w:tr w:rsidR="00803628" w:rsidRPr="00523DD6" w14:paraId="764FF1E5" w14:textId="77777777" w:rsidTr="00C94EEB">
        <w:trPr>
          <w:trHeight w:val="280"/>
        </w:trPr>
        <w:tc>
          <w:tcPr>
            <w:tcW w:w="1526" w:type="dxa"/>
            <w:vMerge w:val="restart"/>
            <w:noWrap/>
            <w:hideMark/>
          </w:tcPr>
          <w:p w14:paraId="258271CC" w14:textId="77777777" w:rsidR="00803628" w:rsidRPr="00523DD6" w:rsidRDefault="00803628" w:rsidP="00A83789">
            <w:r w:rsidRPr="00523DD6">
              <w:rPr>
                <w:rFonts w:hint="eastAsia"/>
                <w:b/>
                <w:bCs/>
              </w:rPr>
              <w:t>Participants</w:t>
            </w:r>
          </w:p>
        </w:tc>
        <w:tc>
          <w:tcPr>
            <w:tcW w:w="8436" w:type="dxa"/>
            <w:noWrap/>
            <w:hideMark/>
          </w:tcPr>
          <w:p w14:paraId="1854550F" w14:textId="77777777" w:rsidR="00803628" w:rsidRPr="00523DD6" w:rsidRDefault="00803628" w:rsidP="00A83789">
            <w:r w:rsidRPr="00523DD6">
              <w:rPr>
                <w:rFonts w:hint="eastAsia"/>
                <w:b/>
                <w:bCs/>
              </w:rPr>
              <w:t>Number of participants:</w:t>
            </w:r>
            <w:r w:rsidRPr="00523DD6">
              <w:rPr>
                <w:rFonts w:hint="eastAsia"/>
              </w:rPr>
              <w:t xml:space="preserve"> 390</w:t>
            </w:r>
          </w:p>
        </w:tc>
      </w:tr>
      <w:tr w:rsidR="00803628" w:rsidRPr="00523DD6" w14:paraId="72E79826" w14:textId="77777777" w:rsidTr="00C94EEB">
        <w:trPr>
          <w:trHeight w:val="280"/>
        </w:trPr>
        <w:tc>
          <w:tcPr>
            <w:tcW w:w="1526" w:type="dxa"/>
            <w:vMerge/>
            <w:noWrap/>
            <w:hideMark/>
          </w:tcPr>
          <w:p w14:paraId="73FFC909" w14:textId="77777777" w:rsidR="00803628" w:rsidRPr="00523DD6" w:rsidRDefault="00803628" w:rsidP="00A83789"/>
        </w:tc>
        <w:tc>
          <w:tcPr>
            <w:tcW w:w="8436" w:type="dxa"/>
            <w:noWrap/>
            <w:hideMark/>
          </w:tcPr>
          <w:p w14:paraId="36D05F5F" w14:textId="77777777" w:rsidR="00803628" w:rsidRPr="00523DD6" w:rsidRDefault="00803628" w:rsidP="00A83789">
            <w:r w:rsidRPr="00523DD6">
              <w:rPr>
                <w:rFonts w:hint="eastAsia"/>
                <w:b/>
                <w:bCs/>
              </w:rPr>
              <w:t xml:space="preserve">Population description in EGFR mutation: </w:t>
            </w:r>
            <w:r w:rsidRPr="00523DD6">
              <w:rPr>
                <w:rFonts w:hint="eastAsia"/>
              </w:rPr>
              <w:t>Ex19del</w:t>
            </w:r>
            <w:r>
              <w:rPr>
                <w:rFonts w:hint="eastAsia"/>
              </w:rPr>
              <w:t xml:space="preserve"> or</w:t>
            </w:r>
            <w:r w:rsidRPr="00523DD6">
              <w:rPr>
                <w:rFonts w:hint="eastAsia"/>
              </w:rPr>
              <w:t xml:space="preserve"> L858R</w:t>
            </w:r>
          </w:p>
        </w:tc>
      </w:tr>
      <w:tr w:rsidR="00803628" w:rsidRPr="00523DD6" w14:paraId="6CF046DA" w14:textId="77777777" w:rsidTr="00C94EEB">
        <w:trPr>
          <w:trHeight w:val="280"/>
        </w:trPr>
        <w:tc>
          <w:tcPr>
            <w:tcW w:w="1526" w:type="dxa"/>
            <w:vMerge/>
            <w:noWrap/>
            <w:hideMark/>
          </w:tcPr>
          <w:p w14:paraId="39C4E570" w14:textId="77777777" w:rsidR="00803628" w:rsidRPr="00523DD6" w:rsidRDefault="00803628" w:rsidP="00A83789"/>
        </w:tc>
        <w:tc>
          <w:tcPr>
            <w:tcW w:w="8436" w:type="dxa"/>
            <w:noWrap/>
            <w:hideMark/>
          </w:tcPr>
          <w:p w14:paraId="46C941DA" w14:textId="77777777" w:rsidR="00A83789" w:rsidRDefault="00803628" w:rsidP="00A83789">
            <w:r w:rsidRPr="00523DD6">
              <w:rPr>
                <w:rFonts w:hint="eastAsia"/>
                <w:b/>
                <w:bCs/>
              </w:rPr>
              <w:t xml:space="preserve">Inclusion criteria: </w:t>
            </w:r>
            <w:r w:rsidRPr="00523DD6">
              <w:rPr>
                <w:rFonts w:hint="eastAsia"/>
              </w:rPr>
              <w:br/>
              <w:t xml:space="preserve">1. Male or female, at least </w:t>
            </w:r>
            <w:r w:rsidRPr="00523DD6">
              <w:rPr>
                <w:rFonts w:hint="eastAsia"/>
              </w:rPr>
              <w:t>≥</w:t>
            </w:r>
            <w:r w:rsidRPr="00523DD6">
              <w:rPr>
                <w:rFonts w:hint="eastAsia"/>
              </w:rPr>
              <w:t xml:space="preserve"> 18 years.</w:t>
            </w:r>
          </w:p>
          <w:p w14:paraId="2BCE9A55" w14:textId="77777777" w:rsidR="00A83789" w:rsidRDefault="00803628" w:rsidP="00A83789">
            <w:r w:rsidRPr="00523DD6">
              <w:rPr>
                <w:rFonts w:hint="eastAsia"/>
              </w:rPr>
              <w:t>2. NSCLC, of non-squamous histology.</w:t>
            </w:r>
          </w:p>
          <w:p w14:paraId="5639E87F" w14:textId="77777777" w:rsidR="00A83789" w:rsidRDefault="00803628" w:rsidP="00A83789">
            <w:r w:rsidRPr="00523DD6">
              <w:rPr>
                <w:rFonts w:hint="eastAsia"/>
              </w:rPr>
              <w:t xml:space="preserve">3. </w:t>
            </w:r>
            <w:r w:rsidRPr="00E6071F">
              <w:rPr>
                <w:rFonts w:hint="eastAsia"/>
                <w:highlight w:val="yellow"/>
              </w:rPr>
              <w:t>Stage IA2 or IA3 disease, based on TNM8 classification.</w:t>
            </w:r>
          </w:p>
          <w:p w14:paraId="1D213343" w14:textId="77777777" w:rsidR="00A83789" w:rsidRDefault="00803628" w:rsidP="00A83789">
            <w:r w:rsidRPr="00523DD6">
              <w:rPr>
                <w:rFonts w:hint="eastAsia"/>
              </w:rPr>
              <w:t xml:space="preserve">4. </w:t>
            </w:r>
            <w:r w:rsidRPr="00E6071F">
              <w:rPr>
                <w:rFonts w:hint="eastAsia"/>
                <w:highlight w:val="yellow"/>
              </w:rPr>
              <w:t xml:space="preserve">Complete surgical resection (R0) of the primary NSCLC by lobectomy, </w:t>
            </w:r>
            <w:proofErr w:type="spellStart"/>
            <w:r w:rsidRPr="00E6071F">
              <w:rPr>
                <w:rFonts w:hint="eastAsia"/>
                <w:highlight w:val="yellow"/>
              </w:rPr>
              <w:t>bilobectomy</w:t>
            </w:r>
            <w:proofErr w:type="spellEnd"/>
            <w:r w:rsidRPr="00E6071F">
              <w:rPr>
                <w:rFonts w:hint="eastAsia"/>
                <w:highlight w:val="yellow"/>
              </w:rPr>
              <w:t>, segmentectomy or sleeve resection.</w:t>
            </w:r>
          </w:p>
          <w:p w14:paraId="51A2C870" w14:textId="1DB845A4" w:rsidR="00803628" w:rsidRPr="00523DD6" w:rsidRDefault="00803628" w:rsidP="00A83789">
            <w:r w:rsidRPr="00523DD6">
              <w:rPr>
                <w:rFonts w:hint="eastAsia"/>
              </w:rPr>
              <w:t xml:space="preserve">5. Complete recovery from surgery at the time of </w:t>
            </w:r>
            <w:proofErr w:type="spellStart"/>
            <w:r w:rsidRPr="00523DD6">
              <w:rPr>
                <w:rFonts w:hint="eastAsia"/>
              </w:rPr>
              <w:t>randomisation</w:t>
            </w:r>
            <w:proofErr w:type="spellEnd"/>
            <w:r w:rsidRPr="00523DD6">
              <w:rPr>
                <w:rFonts w:hint="eastAsia"/>
              </w:rPr>
              <w:t xml:space="preserve">. Study intervention cannot commence within 4 weeks following surgery. No more than 12 weeks may have elapsed between surgery and </w:t>
            </w:r>
            <w:proofErr w:type="spellStart"/>
            <w:r w:rsidRPr="00523DD6">
              <w:rPr>
                <w:rFonts w:hint="eastAsia"/>
              </w:rPr>
              <w:t>randomisation</w:t>
            </w:r>
            <w:proofErr w:type="spellEnd"/>
            <w:r w:rsidRPr="00523DD6">
              <w:rPr>
                <w:rFonts w:hint="eastAsia"/>
              </w:rPr>
              <w:t xml:space="preserve"> for participants.</w:t>
            </w:r>
            <w:r w:rsidRPr="00523DD6">
              <w:rPr>
                <w:rFonts w:hint="eastAsia"/>
              </w:rPr>
              <w:br/>
              <w:t>6. World Health Organization performance status of 0 or 1.</w:t>
            </w:r>
            <w:r w:rsidRPr="00523DD6">
              <w:rPr>
                <w:rFonts w:hint="eastAsia"/>
              </w:rPr>
              <w:br/>
              <w:t xml:space="preserve">7. Provision of </w:t>
            </w:r>
            <w:proofErr w:type="spellStart"/>
            <w:r w:rsidRPr="00523DD6">
              <w:rPr>
                <w:rFonts w:hint="eastAsia"/>
              </w:rPr>
              <w:t>tumour</w:t>
            </w:r>
            <w:proofErr w:type="spellEnd"/>
            <w:r w:rsidRPr="00523DD6">
              <w:rPr>
                <w:rFonts w:hint="eastAsia"/>
              </w:rPr>
              <w:t xml:space="preserve"> sample for central pathology assessment of pathologic risk factors and to </w:t>
            </w:r>
            <w:r w:rsidRPr="00523DD6">
              <w:rPr>
                <w:rFonts w:hint="eastAsia"/>
              </w:rPr>
              <w:lastRenderedPageBreak/>
              <w:t xml:space="preserve">assess EGFR mutation status prior to </w:t>
            </w:r>
            <w:proofErr w:type="spellStart"/>
            <w:r w:rsidRPr="00523DD6">
              <w:rPr>
                <w:rFonts w:hint="eastAsia"/>
              </w:rPr>
              <w:t>randomisation</w:t>
            </w:r>
            <w:proofErr w:type="spellEnd"/>
            <w:r w:rsidRPr="00523DD6">
              <w:rPr>
                <w:rFonts w:hint="eastAsia"/>
              </w:rPr>
              <w:t>.</w:t>
            </w:r>
            <w:r w:rsidRPr="00523DD6">
              <w:rPr>
                <w:rFonts w:hint="eastAsia"/>
              </w:rPr>
              <w:br/>
              <w:t xml:space="preserve">8. A </w:t>
            </w:r>
            <w:proofErr w:type="spellStart"/>
            <w:r w:rsidRPr="00523DD6">
              <w:rPr>
                <w:rFonts w:hint="eastAsia"/>
              </w:rPr>
              <w:t>tumour</w:t>
            </w:r>
            <w:proofErr w:type="spellEnd"/>
            <w:r w:rsidRPr="00523DD6">
              <w:rPr>
                <w:rFonts w:hint="eastAsia"/>
              </w:rPr>
              <w:t xml:space="preserve"> which </w:t>
            </w:r>
            <w:proofErr w:type="spellStart"/>
            <w:r w:rsidRPr="00523DD6">
              <w:rPr>
                <w:rFonts w:hint="eastAsia"/>
              </w:rPr>
              <w:t>harbours</w:t>
            </w:r>
            <w:proofErr w:type="spellEnd"/>
            <w:r w:rsidRPr="00523DD6">
              <w:rPr>
                <w:rFonts w:hint="eastAsia"/>
              </w:rPr>
              <w:t xml:space="preserve"> one of the 2 EGFR mutations (Ex19del, L858R) by </w:t>
            </w:r>
            <w:proofErr w:type="spellStart"/>
            <w:r w:rsidRPr="00523DD6">
              <w:rPr>
                <w:rFonts w:hint="eastAsia"/>
              </w:rPr>
              <w:t>cobas</w:t>
            </w:r>
            <w:proofErr w:type="spellEnd"/>
            <w:r w:rsidRPr="00523DD6">
              <w:rPr>
                <w:rFonts w:hint="eastAsia"/>
              </w:rPr>
              <w:t xml:space="preserve">® EGFR Mutation Test v2 (Roche Diagnostics) or </w:t>
            </w:r>
            <w:proofErr w:type="spellStart"/>
            <w:r w:rsidRPr="00523DD6">
              <w:rPr>
                <w:rFonts w:hint="eastAsia"/>
              </w:rPr>
              <w:t>FoundationOne</w:t>
            </w:r>
            <w:proofErr w:type="spellEnd"/>
            <w:r w:rsidRPr="00523DD6">
              <w:rPr>
                <w:rFonts w:hint="eastAsia"/>
              </w:rPr>
              <w:t>® test.</w:t>
            </w:r>
            <w:r w:rsidRPr="00523DD6">
              <w:rPr>
                <w:rFonts w:hint="eastAsia"/>
              </w:rPr>
              <w:br/>
              <w:t>9. Minimum life expectancy of &gt; 6 months.</w:t>
            </w:r>
            <w:r w:rsidRPr="00523DD6">
              <w:rPr>
                <w:rFonts w:hint="eastAsia"/>
              </w:rPr>
              <w:br/>
              <w:t>10. Females must be using highly effective contraceptive measures, and must have a negative pregnancy test prior to start of dosing if of child-bearing potential, or must have evidence of non-child-bearing potential. Male subjects must be willing to use barrier contraception.</w:t>
            </w:r>
          </w:p>
        </w:tc>
      </w:tr>
      <w:tr w:rsidR="00803628" w:rsidRPr="00523DD6" w14:paraId="50C4AE2C" w14:textId="77777777" w:rsidTr="00C94EEB">
        <w:trPr>
          <w:trHeight w:val="280"/>
        </w:trPr>
        <w:tc>
          <w:tcPr>
            <w:tcW w:w="1526" w:type="dxa"/>
            <w:vMerge/>
            <w:noWrap/>
            <w:hideMark/>
          </w:tcPr>
          <w:p w14:paraId="58DB150D" w14:textId="77777777" w:rsidR="00803628" w:rsidRPr="00523DD6" w:rsidRDefault="00803628" w:rsidP="00A83789"/>
        </w:tc>
        <w:tc>
          <w:tcPr>
            <w:tcW w:w="8436" w:type="dxa"/>
            <w:noWrap/>
            <w:hideMark/>
          </w:tcPr>
          <w:p w14:paraId="67C3774D" w14:textId="77777777" w:rsidR="00803628" w:rsidRPr="00523DD6" w:rsidRDefault="00803628" w:rsidP="00A83789">
            <w:r w:rsidRPr="00523DD6">
              <w:rPr>
                <w:rFonts w:hint="eastAsia"/>
                <w:b/>
                <w:bCs/>
              </w:rPr>
              <w:t xml:space="preserve">Exclusion criteria: </w:t>
            </w:r>
            <w:r w:rsidRPr="00523DD6">
              <w:rPr>
                <w:rFonts w:hint="eastAsia"/>
              </w:rPr>
              <w:br/>
            </w:r>
            <w:r>
              <w:rPr>
                <w:rFonts w:hint="eastAsia"/>
              </w:rPr>
              <w:t xml:space="preserve">1. </w:t>
            </w:r>
            <w:r w:rsidRPr="00523DD6">
              <w:rPr>
                <w:rFonts w:hint="eastAsia"/>
              </w:rPr>
              <w:t>Mixed small cell and non-small cell cancer history.</w:t>
            </w:r>
            <w:r w:rsidRPr="00523DD6">
              <w:rPr>
                <w:rFonts w:hint="eastAsia"/>
              </w:rPr>
              <w:br/>
            </w:r>
            <w:r>
              <w:rPr>
                <w:rFonts w:hint="eastAsia"/>
              </w:rPr>
              <w:t xml:space="preserve">2. </w:t>
            </w:r>
            <w:r w:rsidRPr="00523DD6">
              <w:rPr>
                <w:rFonts w:hint="eastAsia"/>
              </w:rPr>
              <w:t>Participants with incomplete (R1/R2) resection, or who have undergone pneumonectomy or only wedge resection.</w:t>
            </w:r>
            <w:r w:rsidRPr="00523DD6">
              <w:rPr>
                <w:rFonts w:hint="eastAsia"/>
              </w:rPr>
              <w:br/>
            </w:r>
            <w:r>
              <w:rPr>
                <w:rFonts w:hint="eastAsia"/>
              </w:rPr>
              <w:t xml:space="preserve">3. </w:t>
            </w:r>
            <w:r w:rsidRPr="00523DD6">
              <w:rPr>
                <w:rFonts w:hint="eastAsia"/>
              </w:rPr>
              <w:t>Any evidence of severe or uncontrolled systemic diseases, including uncontrolled hypertension and active bleeding diatheses; or active infection including HCV and HIV or active uncontrolled HBV infection.</w:t>
            </w:r>
            <w:r w:rsidRPr="00523DD6">
              <w:rPr>
                <w:rFonts w:hint="eastAsia"/>
              </w:rPr>
              <w:br/>
            </w:r>
            <w:r>
              <w:rPr>
                <w:rFonts w:hint="eastAsia"/>
              </w:rPr>
              <w:t xml:space="preserve">4. </w:t>
            </w:r>
            <w:r w:rsidRPr="00523DD6">
              <w:rPr>
                <w:rFonts w:hint="eastAsia"/>
              </w:rPr>
              <w:t xml:space="preserve">History of another primary malignancy, including any known or suspected synchronous primary lung cancer except for malignancy treated with curative intent with no known active disease </w:t>
            </w:r>
            <w:r w:rsidRPr="00523DD6">
              <w:rPr>
                <w:rFonts w:hint="eastAsia"/>
              </w:rPr>
              <w:t>≥</w:t>
            </w:r>
            <w:r w:rsidRPr="00523DD6">
              <w:rPr>
                <w:rFonts w:hint="eastAsia"/>
              </w:rPr>
              <w:t xml:space="preserve"> 5 years before the first dose of study intervention and of low potential risk for recurrence.</w:t>
            </w:r>
            <w:r w:rsidRPr="00523DD6">
              <w:rPr>
                <w:rFonts w:hint="eastAsia"/>
              </w:rPr>
              <w:br/>
            </w:r>
            <w:r>
              <w:rPr>
                <w:rFonts w:hint="eastAsia"/>
              </w:rPr>
              <w:t xml:space="preserve">5. </w:t>
            </w:r>
            <w:r w:rsidRPr="00523DD6">
              <w:rPr>
                <w:rFonts w:hint="eastAsia"/>
              </w:rPr>
              <w:t>Any of the following cardiac criteria:</w:t>
            </w:r>
            <w:r w:rsidRPr="00523DD6">
              <w:rPr>
                <w:rFonts w:hint="eastAsia"/>
              </w:rPr>
              <w:br/>
            </w:r>
            <w:r>
              <w:rPr>
                <w:rFonts w:hint="eastAsia"/>
              </w:rPr>
              <w:sym w:font="Wingdings" w:char="F077"/>
            </w:r>
            <w:r>
              <w:rPr>
                <w:rFonts w:hint="eastAsia"/>
              </w:rPr>
              <w:t xml:space="preserve"> </w:t>
            </w:r>
            <w:r w:rsidRPr="00523DD6">
              <w:rPr>
                <w:rFonts w:hint="eastAsia"/>
              </w:rPr>
              <w:t xml:space="preserve">Mean resting </w:t>
            </w:r>
            <w:proofErr w:type="spellStart"/>
            <w:r w:rsidRPr="00523DD6">
              <w:rPr>
                <w:rFonts w:hint="eastAsia"/>
              </w:rPr>
              <w:t>QTcF</w:t>
            </w:r>
            <w:proofErr w:type="spellEnd"/>
            <w:r w:rsidRPr="00523DD6">
              <w:rPr>
                <w:rFonts w:hint="eastAsia"/>
              </w:rPr>
              <w:t xml:space="preserve"> interval &gt; 470 </w:t>
            </w:r>
            <w:proofErr w:type="spellStart"/>
            <w:r w:rsidRPr="00523DD6">
              <w:rPr>
                <w:rFonts w:hint="eastAsia"/>
              </w:rPr>
              <w:t>ms</w:t>
            </w:r>
            <w:proofErr w:type="spellEnd"/>
            <w:r w:rsidRPr="00523DD6">
              <w:rPr>
                <w:rFonts w:hint="eastAsia"/>
              </w:rPr>
              <w:t>, obtained from triplicate ECGs performed at screening.</w:t>
            </w:r>
            <w:r w:rsidRPr="00523DD6">
              <w:rPr>
                <w:rFonts w:hint="eastAsia"/>
              </w:rPr>
              <w:br/>
            </w:r>
            <w:r>
              <w:rPr>
                <w:rFonts w:hint="eastAsia"/>
              </w:rPr>
              <w:sym w:font="Wingdings" w:char="F077"/>
            </w:r>
            <w:r>
              <w:rPr>
                <w:rFonts w:hint="eastAsia"/>
              </w:rPr>
              <w:t xml:space="preserve"> </w:t>
            </w:r>
            <w:r w:rsidRPr="00523DD6">
              <w:rPr>
                <w:rFonts w:hint="eastAsia"/>
              </w:rPr>
              <w:t>Any abnormalities in rhythm, conduction, or morphology of resting ECG,</w:t>
            </w:r>
            <w:r w:rsidRPr="00523DD6">
              <w:rPr>
                <w:rFonts w:hint="eastAsia"/>
              </w:rPr>
              <w:br/>
            </w:r>
            <w:r>
              <w:rPr>
                <w:rFonts w:hint="eastAsia"/>
              </w:rPr>
              <w:sym w:font="Wingdings" w:char="F077"/>
            </w:r>
            <w:r>
              <w:rPr>
                <w:rFonts w:hint="eastAsia"/>
              </w:rPr>
              <w:t xml:space="preserve"> </w:t>
            </w:r>
            <w:r w:rsidRPr="00523DD6">
              <w:rPr>
                <w:rFonts w:hint="eastAsia"/>
              </w:rPr>
              <w:t xml:space="preserve">Any factors that increase the risk of </w:t>
            </w:r>
            <w:proofErr w:type="spellStart"/>
            <w:r w:rsidRPr="00523DD6">
              <w:rPr>
                <w:rFonts w:hint="eastAsia"/>
              </w:rPr>
              <w:t>QTcF</w:t>
            </w:r>
            <w:proofErr w:type="spellEnd"/>
            <w:r w:rsidRPr="00523DD6">
              <w:rPr>
                <w:rFonts w:hint="eastAsia"/>
              </w:rPr>
              <w:t xml:space="preserve"> prolongation or risk of arrhythmic events.</w:t>
            </w:r>
            <w:r w:rsidRPr="00523DD6">
              <w:rPr>
                <w:rFonts w:hint="eastAsia"/>
              </w:rPr>
              <w:br/>
            </w:r>
            <w:r>
              <w:rPr>
                <w:rFonts w:hint="eastAsia"/>
              </w:rPr>
              <w:t xml:space="preserve">6. </w:t>
            </w:r>
            <w:r w:rsidRPr="00523DD6">
              <w:rPr>
                <w:rFonts w:hint="eastAsia"/>
              </w:rPr>
              <w:t>History of interstitial lung disease.</w:t>
            </w:r>
            <w:r w:rsidRPr="00523DD6">
              <w:rPr>
                <w:rFonts w:hint="eastAsia"/>
              </w:rPr>
              <w:br/>
            </w:r>
            <w:r>
              <w:rPr>
                <w:rFonts w:hint="eastAsia"/>
              </w:rPr>
              <w:t xml:space="preserve">7. </w:t>
            </w:r>
            <w:r w:rsidRPr="00523DD6">
              <w:rPr>
                <w:rFonts w:hint="eastAsia"/>
              </w:rPr>
              <w:t>Inadequate bone marrow reserve or organ function.</w:t>
            </w:r>
            <w:r w:rsidRPr="00523DD6">
              <w:rPr>
                <w:rFonts w:hint="eastAsia"/>
              </w:rPr>
              <w:br/>
            </w:r>
            <w:r>
              <w:rPr>
                <w:rFonts w:hint="eastAsia"/>
              </w:rPr>
              <w:t xml:space="preserve">8. </w:t>
            </w:r>
            <w:r w:rsidRPr="00523DD6">
              <w:rPr>
                <w:rFonts w:hint="eastAsia"/>
              </w:rPr>
              <w:t>Any unresolved toxicities from prior therapy greater than CTCAE Grade 1 at the time of starting study intervention.</w:t>
            </w:r>
            <w:r w:rsidRPr="00523DD6">
              <w:rPr>
                <w:rFonts w:hint="eastAsia"/>
              </w:rPr>
              <w:br/>
            </w:r>
            <w:r>
              <w:rPr>
                <w:rFonts w:hint="eastAsia"/>
              </w:rPr>
              <w:t xml:space="preserve">9. </w:t>
            </w:r>
            <w:r w:rsidRPr="00523DD6">
              <w:rPr>
                <w:rFonts w:hint="eastAsia"/>
              </w:rPr>
              <w:t>Prior treatment with any anticancer therapy for NSCLC (including chemotherapy, radiotherapy, immunotherapy, and EGFR-TKIs).</w:t>
            </w:r>
            <w:r w:rsidRPr="00523DD6">
              <w:rPr>
                <w:rFonts w:hint="eastAsia"/>
              </w:rPr>
              <w:br/>
            </w:r>
            <w:r>
              <w:rPr>
                <w:rFonts w:hint="eastAsia"/>
              </w:rPr>
              <w:t xml:space="preserve">10. </w:t>
            </w:r>
            <w:r w:rsidRPr="00523DD6">
              <w:rPr>
                <w:rFonts w:hint="eastAsia"/>
              </w:rPr>
              <w:t>Major surgery or significant traumatic injury within 4 weeks of the first dose of study intervention.</w:t>
            </w:r>
            <w:r w:rsidRPr="00523DD6">
              <w:rPr>
                <w:rFonts w:hint="eastAsia"/>
              </w:rPr>
              <w:br/>
            </w:r>
            <w:r>
              <w:rPr>
                <w:rFonts w:hint="eastAsia"/>
              </w:rPr>
              <w:t xml:space="preserve">11. </w:t>
            </w:r>
            <w:r w:rsidRPr="00523DD6">
              <w:rPr>
                <w:rFonts w:hint="eastAsia"/>
              </w:rPr>
              <w:t>Participants currently receiving medications or herbal supplements known to be strong inducers of CYP3A4.</w:t>
            </w:r>
          </w:p>
        </w:tc>
      </w:tr>
      <w:tr w:rsidR="00803628" w:rsidRPr="00523DD6" w14:paraId="4FA30F3B" w14:textId="77777777" w:rsidTr="00C94EEB">
        <w:trPr>
          <w:trHeight w:val="280"/>
        </w:trPr>
        <w:tc>
          <w:tcPr>
            <w:tcW w:w="1526" w:type="dxa"/>
            <w:vMerge/>
            <w:noWrap/>
            <w:hideMark/>
          </w:tcPr>
          <w:p w14:paraId="245AA8B9" w14:textId="77777777" w:rsidR="00803628" w:rsidRPr="00523DD6" w:rsidRDefault="00803628" w:rsidP="00A83789"/>
        </w:tc>
        <w:tc>
          <w:tcPr>
            <w:tcW w:w="8436" w:type="dxa"/>
            <w:noWrap/>
            <w:hideMark/>
          </w:tcPr>
          <w:p w14:paraId="450799C6" w14:textId="77777777" w:rsidR="00803628" w:rsidRPr="00523DD6" w:rsidRDefault="00803628" w:rsidP="00A83789">
            <w:r w:rsidRPr="00523DD6">
              <w:rPr>
                <w:rFonts w:hint="eastAsia"/>
                <w:b/>
                <w:bCs/>
              </w:rPr>
              <w:t xml:space="preserve">High-risk factors: </w:t>
            </w:r>
            <w:r w:rsidRPr="00523DD6">
              <w:rPr>
                <w:rFonts w:hint="eastAsia"/>
              </w:rPr>
              <w:t>pathologic features assessed by central pathology review during screening.</w:t>
            </w:r>
          </w:p>
        </w:tc>
      </w:tr>
      <w:tr w:rsidR="00803628" w:rsidRPr="00523DD6" w14:paraId="21BD6A39" w14:textId="77777777" w:rsidTr="00C94EEB">
        <w:trPr>
          <w:trHeight w:val="280"/>
        </w:trPr>
        <w:tc>
          <w:tcPr>
            <w:tcW w:w="1526" w:type="dxa"/>
            <w:vMerge w:val="restart"/>
            <w:noWrap/>
            <w:hideMark/>
          </w:tcPr>
          <w:p w14:paraId="3D8C1D28" w14:textId="77777777" w:rsidR="00803628" w:rsidRPr="00523DD6" w:rsidRDefault="00803628" w:rsidP="00A83789">
            <w:r w:rsidRPr="00523DD6">
              <w:rPr>
                <w:rFonts w:hint="eastAsia"/>
                <w:b/>
                <w:bCs/>
              </w:rPr>
              <w:t>Interventions</w:t>
            </w:r>
          </w:p>
        </w:tc>
        <w:tc>
          <w:tcPr>
            <w:tcW w:w="8436" w:type="dxa"/>
            <w:noWrap/>
            <w:hideMark/>
          </w:tcPr>
          <w:p w14:paraId="43474F63" w14:textId="77777777" w:rsidR="00803628" w:rsidRPr="00523DD6" w:rsidRDefault="00803628" w:rsidP="00A83789">
            <w:r w:rsidRPr="00523DD6">
              <w:rPr>
                <w:rFonts w:hint="eastAsia"/>
                <w:b/>
                <w:bCs/>
              </w:rPr>
              <w:t>Time from surgery to medicine giving:</w:t>
            </w:r>
            <w:r w:rsidRPr="00523DD6">
              <w:rPr>
                <w:rFonts w:hint="eastAsia"/>
              </w:rPr>
              <w:t xml:space="preserve"> 4-12 weeks</w:t>
            </w:r>
          </w:p>
        </w:tc>
      </w:tr>
      <w:tr w:rsidR="00803628" w:rsidRPr="00523DD6" w14:paraId="525E1DB2" w14:textId="77777777" w:rsidTr="00C94EEB">
        <w:trPr>
          <w:trHeight w:val="280"/>
        </w:trPr>
        <w:tc>
          <w:tcPr>
            <w:tcW w:w="1526" w:type="dxa"/>
            <w:vMerge/>
            <w:noWrap/>
            <w:hideMark/>
          </w:tcPr>
          <w:p w14:paraId="7AA0DDB4" w14:textId="77777777" w:rsidR="00803628" w:rsidRPr="00523DD6" w:rsidRDefault="00803628" w:rsidP="00A83789"/>
        </w:tc>
        <w:tc>
          <w:tcPr>
            <w:tcW w:w="8436" w:type="dxa"/>
            <w:noWrap/>
            <w:hideMark/>
          </w:tcPr>
          <w:p w14:paraId="086629CC" w14:textId="77777777" w:rsidR="00803628" w:rsidRPr="00523DD6" w:rsidRDefault="00803628" w:rsidP="00A83789">
            <w:r w:rsidRPr="00523DD6">
              <w:rPr>
                <w:rFonts w:hint="eastAsia"/>
                <w:b/>
                <w:bCs/>
              </w:rPr>
              <w:t>Intervention:</w:t>
            </w:r>
            <w:r w:rsidRPr="00523DD6">
              <w:rPr>
                <w:rFonts w:hint="eastAsia"/>
              </w:rPr>
              <w:t xml:space="preserve"> </w:t>
            </w:r>
            <w:r w:rsidRPr="00F36455">
              <w:rPr>
                <w:rFonts w:hint="eastAsia"/>
                <w:highlight w:val="yellow"/>
              </w:rPr>
              <w:t>Osimertinib</w:t>
            </w:r>
            <w:r w:rsidRPr="00523DD6">
              <w:rPr>
                <w:rFonts w:hint="eastAsia"/>
              </w:rPr>
              <w:t>: initial dose of 80mg once daily can be reduced to 40mg once daily. Treatment can continue until disease recurrence, unacceptable toxicity or other discontinuation criteria are met.</w:t>
            </w:r>
          </w:p>
        </w:tc>
      </w:tr>
      <w:tr w:rsidR="00803628" w:rsidRPr="00523DD6" w14:paraId="6DA55DBA" w14:textId="77777777" w:rsidTr="00C94EEB">
        <w:trPr>
          <w:trHeight w:val="280"/>
        </w:trPr>
        <w:tc>
          <w:tcPr>
            <w:tcW w:w="1526" w:type="dxa"/>
            <w:vMerge/>
            <w:noWrap/>
            <w:hideMark/>
          </w:tcPr>
          <w:p w14:paraId="7FA62468" w14:textId="77777777" w:rsidR="00803628" w:rsidRPr="00523DD6" w:rsidRDefault="00803628" w:rsidP="00A83789"/>
        </w:tc>
        <w:tc>
          <w:tcPr>
            <w:tcW w:w="8436" w:type="dxa"/>
            <w:noWrap/>
            <w:hideMark/>
          </w:tcPr>
          <w:p w14:paraId="23CF9575" w14:textId="77777777" w:rsidR="00803628" w:rsidRPr="00523DD6" w:rsidRDefault="00803628" w:rsidP="00A83789">
            <w:r w:rsidRPr="00523DD6">
              <w:rPr>
                <w:rFonts w:hint="eastAsia"/>
                <w:b/>
                <w:bCs/>
              </w:rPr>
              <w:t xml:space="preserve">Comparator: </w:t>
            </w:r>
            <w:r w:rsidRPr="00523DD6">
              <w:rPr>
                <w:rFonts w:hint="eastAsia"/>
              </w:rPr>
              <w:t xml:space="preserve">Placebo for </w:t>
            </w:r>
            <w:proofErr w:type="spellStart"/>
            <w:r w:rsidRPr="00523DD6">
              <w:rPr>
                <w:rFonts w:hint="eastAsia"/>
              </w:rPr>
              <w:t>osimertinib</w:t>
            </w:r>
            <w:proofErr w:type="spellEnd"/>
            <w:r w:rsidRPr="00523DD6">
              <w:rPr>
                <w:rFonts w:hint="eastAsia"/>
              </w:rPr>
              <w:t>, orally, once daily. Initial dose of 80mg once daily can be reduced to 40mg once daily.</w:t>
            </w:r>
          </w:p>
        </w:tc>
      </w:tr>
      <w:tr w:rsidR="00803628" w:rsidRPr="00523DD6" w14:paraId="32E8469B" w14:textId="77777777" w:rsidTr="00C94EEB">
        <w:trPr>
          <w:trHeight w:val="280"/>
        </w:trPr>
        <w:tc>
          <w:tcPr>
            <w:tcW w:w="1526" w:type="dxa"/>
            <w:vMerge w:val="restart"/>
            <w:noWrap/>
            <w:hideMark/>
          </w:tcPr>
          <w:p w14:paraId="7C09998F" w14:textId="77777777" w:rsidR="00803628" w:rsidRPr="00523DD6" w:rsidRDefault="00803628" w:rsidP="00A83789">
            <w:r w:rsidRPr="007C13B3">
              <w:rPr>
                <w:rFonts w:hint="eastAsia"/>
                <w:b/>
                <w:bCs/>
              </w:rPr>
              <w:t>Outcomes</w:t>
            </w:r>
          </w:p>
        </w:tc>
        <w:tc>
          <w:tcPr>
            <w:tcW w:w="8436" w:type="dxa"/>
            <w:noWrap/>
            <w:hideMark/>
          </w:tcPr>
          <w:p w14:paraId="1754FFDC" w14:textId="77777777" w:rsidR="00803628" w:rsidRPr="00523DD6" w:rsidRDefault="00803628" w:rsidP="00A83789">
            <w:r w:rsidRPr="00523DD6">
              <w:rPr>
                <w:rFonts w:hint="eastAsia"/>
                <w:b/>
                <w:bCs/>
              </w:rPr>
              <w:t xml:space="preserve">Primary outcomes: </w:t>
            </w:r>
            <w:r w:rsidRPr="00523DD6">
              <w:rPr>
                <w:rFonts w:hint="eastAsia"/>
              </w:rPr>
              <w:t xml:space="preserve">From date of </w:t>
            </w:r>
            <w:proofErr w:type="spellStart"/>
            <w:r w:rsidRPr="00523DD6">
              <w:rPr>
                <w:rFonts w:hint="eastAsia"/>
              </w:rPr>
              <w:t>randomisation</w:t>
            </w:r>
            <w:proofErr w:type="spellEnd"/>
            <w:r w:rsidRPr="00523DD6">
              <w:rPr>
                <w:rFonts w:hint="eastAsia"/>
              </w:rPr>
              <w:t xml:space="preserve"> up to approximately 10 years: DFS in high-risk stratum</w:t>
            </w:r>
          </w:p>
        </w:tc>
      </w:tr>
      <w:tr w:rsidR="00803628" w:rsidRPr="00523DD6" w14:paraId="6107DE81" w14:textId="77777777" w:rsidTr="00C94EEB">
        <w:trPr>
          <w:trHeight w:val="280"/>
        </w:trPr>
        <w:tc>
          <w:tcPr>
            <w:tcW w:w="1526" w:type="dxa"/>
            <w:vMerge/>
            <w:noWrap/>
            <w:hideMark/>
          </w:tcPr>
          <w:p w14:paraId="13E97E2E" w14:textId="77777777" w:rsidR="00803628" w:rsidRPr="00523DD6" w:rsidRDefault="00803628" w:rsidP="00A83789"/>
        </w:tc>
        <w:tc>
          <w:tcPr>
            <w:tcW w:w="8436" w:type="dxa"/>
            <w:noWrap/>
            <w:hideMark/>
          </w:tcPr>
          <w:p w14:paraId="7F9A6454" w14:textId="77777777" w:rsidR="00803628" w:rsidRPr="00523DD6" w:rsidRDefault="00803628" w:rsidP="00A83789">
            <w:r w:rsidRPr="00523DD6">
              <w:rPr>
                <w:rFonts w:hint="eastAsia"/>
                <w:b/>
                <w:bCs/>
              </w:rPr>
              <w:t>Secondary outcomes:</w:t>
            </w:r>
            <w:r w:rsidRPr="00523DD6">
              <w:rPr>
                <w:rFonts w:hint="eastAsia"/>
              </w:rPr>
              <w:t xml:space="preserve"> From date of </w:t>
            </w:r>
            <w:proofErr w:type="spellStart"/>
            <w:r w:rsidRPr="00523DD6">
              <w:rPr>
                <w:rFonts w:hint="eastAsia"/>
              </w:rPr>
              <w:t>randomisation</w:t>
            </w:r>
            <w:proofErr w:type="spellEnd"/>
            <w:r w:rsidRPr="00523DD6">
              <w:rPr>
                <w:rFonts w:hint="eastAsia"/>
              </w:rPr>
              <w:t xml:space="preserve"> up to approximately 10 years: DFS in overall population, OS in high-risk stratum and the overall population, PK plasma concentrations of </w:t>
            </w:r>
            <w:proofErr w:type="spellStart"/>
            <w:r w:rsidRPr="00523DD6">
              <w:rPr>
                <w:rFonts w:hint="eastAsia"/>
              </w:rPr>
              <w:t>osimertinib</w:t>
            </w:r>
            <w:proofErr w:type="spellEnd"/>
            <w:r w:rsidRPr="00523DD6">
              <w:rPr>
                <w:rFonts w:hint="eastAsia"/>
              </w:rPr>
              <w:t xml:space="preserve"> and of metabolite AZ5104 in overall population, Impact of </w:t>
            </w:r>
            <w:proofErr w:type="spellStart"/>
            <w:r w:rsidRPr="00523DD6">
              <w:rPr>
                <w:rFonts w:hint="eastAsia"/>
              </w:rPr>
              <w:t>osimertinib</w:t>
            </w:r>
            <w:proofErr w:type="spellEnd"/>
            <w:r w:rsidRPr="00523DD6">
              <w:rPr>
                <w:rFonts w:hint="eastAsia"/>
              </w:rPr>
              <w:t xml:space="preserve"> versus placebo on physical functioning, Central Nervous System (CNS) Disease-Free Survival (DFS) in both the high-risk stratum and the overall population, Safety and tolerability in overall population</w:t>
            </w:r>
          </w:p>
        </w:tc>
      </w:tr>
      <w:tr w:rsidR="00803628" w:rsidRPr="00523DD6" w14:paraId="66C58024" w14:textId="77777777" w:rsidTr="00C94EEB">
        <w:trPr>
          <w:trHeight w:val="280"/>
        </w:trPr>
        <w:tc>
          <w:tcPr>
            <w:tcW w:w="1526" w:type="dxa"/>
            <w:vMerge w:val="restart"/>
            <w:noWrap/>
            <w:hideMark/>
          </w:tcPr>
          <w:p w14:paraId="05EFDB99" w14:textId="77777777" w:rsidR="00803628" w:rsidRPr="00523DD6" w:rsidRDefault="00803628" w:rsidP="00A83789">
            <w:r w:rsidRPr="00523DD6">
              <w:rPr>
                <w:rFonts w:hint="eastAsia"/>
                <w:b/>
                <w:bCs/>
              </w:rPr>
              <w:t>Study date</w:t>
            </w:r>
          </w:p>
        </w:tc>
        <w:tc>
          <w:tcPr>
            <w:tcW w:w="8436" w:type="dxa"/>
            <w:noWrap/>
            <w:hideMark/>
          </w:tcPr>
          <w:p w14:paraId="5DC8432A" w14:textId="77777777" w:rsidR="00803628" w:rsidRPr="00523DD6" w:rsidRDefault="00803628" w:rsidP="00A83789">
            <w:r w:rsidRPr="00523DD6">
              <w:rPr>
                <w:rFonts w:hint="eastAsia"/>
                <w:b/>
                <w:bCs/>
              </w:rPr>
              <w:t xml:space="preserve">Start Date: </w:t>
            </w:r>
            <w:r w:rsidRPr="00962F80">
              <w:t>21 February 2022</w:t>
            </w:r>
          </w:p>
        </w:tc>
      </w:tr>
      <w:tr w:rsidR="00803628" w:rsidRPr="00523DD6" w14:paraId="47B01B0A" w14:textId="77777777" w:rsidTr="00C94EEB">
        <w:trPr>
          <w:trHeight w:val="280"/>
        </w:trPr>
        <w:tc>
          <w:tcPr>
            <w:tcW w:w="1526" w:type="dxa"/>
            <w:vMerge/>
            <w:noWrap/>
            <w:hideMark/>
          </w:tcPr>
          <w:p w14:paraId="41D1D5C5" w14:textId="77777777" w:rsidR="00803628" w:rsidRPr="00523DD6" w:rsidRDefault="00803628" w:rsidP="00A83789"/>
        </w:tc>
        <w:tc>
          <w:tcPr>
            <w:tcW w:w="8436" w:type="dxa"/>
            <w:noWrap/>
            <w:hideMark/>
          </w:tcPr>
          <w:p w14:paraId="2A02C79A" w14:textId="77777777" w:rsidR="00803628" w:rsidRPr="00523DD6" w:rsidRDefault="00803628" w:rsidP="00A83789">
            <w:r w:rsidRPr="00523DD6">
              <w:rPr>
                <w:rFonts w:hint="eastAsia"/>
                <w:b/>
                <w:bCs/>
              </w:rPr>
              <w:t xml:space="preserve">Study Completion: </w:t>
            </w:r>
            <w:r w:rsidRPr="00962F80">
              <w:t>1 November 2032</w:t>
            </w:r>
          </w:p>
        </w:tc>
      </w:tr>
      <w:tr w:rsidR="00803628" w:rsidRPr="00523DD6" w14:paraId="054DFF08" w14:textId="77777777" w:rsidTr="00C94EEB">
        <w:trPr>
          <w:trHeight w:val="280"/>
        </w:trPr>
        <w:tc>
          <w:tcPr>
            <w:tcW w:w="1526" w:type="dxa"/>
            <w:vMerge w:val="restart"/>
            <w:noWrap/>
            <w:hideMark/>
          </w:tcPr>
          <w:p w14:paraId="4A0A1C09" w14:textId="77777777" w:rsidR="00803628" w:rsidRPr="00523DD6" w:rsidRDefault="00803628" w:rsidP="00A83789">
            <w:r w:rsidRPr="00523DD6">
              <w:rPr>
                <w:rFonts w:hint="eastAsia"/>
                <w:b/>
                <w:bCs/>
              </w:rPr>
              <w:t>Notes</w:t>
            </w:r>
          </w:p>
        </w:tc>
        <w:tc>
          <w:tcPr>
            <w:tcW w:w="8436" w:type="dxa"/>
            <w:noWrap/>
            <w:hideMark/>
          </w:tcPr>
          <w:p w14:paraId="00E2511A" w14:textId="77777777" w:rsidR="00803628" w:rsidRPr="00523DD6" w:rsidRDefault="00803628" w:rsidP="00A83789">
            <w:r w:rsidRPr="00523DD6">
              <w:rPr>
                <w:rFonts w:hint="eastAsia"/>
                <w:b/>
                <w:bCs/>
              </w:rPr>
              <w:t xml:space="preserve">Investigators: </w:t>
            </w:r>
            <w:r w:rsidRPr="00523DD6">
              <w:rPr>
                <w:rFonts w:hint="eastAsia"/>
              </w:rPr>
              <w:t>Jonathan Goldman, University of California; Yasuhiro Tsutani,</w:t>
            </w:r>
            <w:r>
              <w:rPr>
                <w:rFonts w:hint="eastAsia"/>
              </w:rPr>
              <w:t xml:space="preserve"> </w:t>
            </w:r>
            <w:proofErr w:type="spellStart"/>
            <w:r w:rsidRPr="00523DD6">
              <w:rPr>
                <w:rFonts w:hint="eastAsia"/>
              </w:rPr>
              <w:t>Kindai</w:t>
            </w:r>
            <w:proofErr w:type="spellEnd"/>
            <w:r w:rsidRPr="00523DD6">
              <w:rPr>
                <w:rFonts w:hint="eastAsia"/>
              </w:rPr>
              <w:t xml:space="preserve"> University Facility of Medicine; Jie He,</w:t>
            </w:r>
            <w:r>
              <w:rPr>
                <w:rFonts w:hint="eastAsia"/>
              </w:rPr>
              <w:t xml:space="preserve"> </w:t>
            </w:r>
            <w:r w:rsidRPr="00523DD6">
              <w:rPr>
                <w:rFonts w:hint="eastAsia"/>
              </w:rPr>
              <w:t xml:space="preserve">The Cancer Institute and Hospital, Chinese Academy of Medical Sciences </w:t>
            </w:r>
          </w:p>
        </w:tc>
      </w:tr>
      <w:tr w:rsidR="00803628" w:rsidRPr="00523DD6" w14:paraId="2923F4B3" w14:textId="77777777" w:rsidTr="00C94EEB">
        <w:trPr>
          <w:trHeight w:val="280"/>
        </w:trPr>
        <w:tc>
          <w:tcPr>
            <w:tcW w:w="1526" w:type="dxa"/>
            <w:vMerge/>
            <w:noWrap/>
            <w:hideMark/>
          </w:tcPr>
          <w:p w14:paraId="1C3D8C4F" w14:textId="77777777" w:rsidR="00803628" w:rsidRPr="00523DD6" w:rsidRDefault="00803628" w:rsidP="00A83789"/>
        </w:tc>
        <w:tc>
          <w:tcPr>
            <w:tcW w:w="8436" w:type="dxa"/>
            <w:noWrap/>
            <w:hideMark/>
          </w:tcPr>
          <w:p w14:paraId="003C6CBB" w14:textId="77777777" w:rsidR="00803628" w:rsidRPr="00523DD6" w:rsidRDefault="00803628" w:rsidP="00A83789">
            <w:r w:rsidRPr="007C13B3">
              <w:rPr>
                <w:rFonts w:hint="eastAsia"/>
                <w:b/>
                <w:bCs/>
              </w:rPr>
              <w:t xml:space="preserve">Sponsors: </w:t>
            </w:r>
            <w:r w:rsidRPr="00523DD6">
              <w:rPr>
                <w:rFonts w:hint="eastAsia"/>
              </w:rPr>
              <w:t xml:space="preserve">AstraZeneca  </w:t>
            </w:r>
          </w:p>
        </w:tc>
      </w:tr>
      <w:tr w:rsidR="00803628" w:rsidRPr="00523DD6" w14:paraId="0FF8FBDC" w14:textId="77777777" w:rsidTr="00C94EEB">
        <w:trPr>
          <w:trHeight w:val="280"/>
        </w:trPr>
        <w:tc>
          <w:tcPr>
            <w:tcW w:w="1526" w:type="dxa"/>
            <w:vMerge/>
            <w:noWrap/>
            <w:hideMark/>
          </w:tcPr>
          <w:p w14:paraId="636F400B" w14:textId="77777777" w:rsidR="00803628" w:rsidRPr="00523DD6" w:rsidRDefault="00803628" w:rsidP="00A83789"/>
        </w:tc>
        <w:tc>
          <w:tcPr>
            <w:tcW w:w="8436" w:type="dxa"/>
            <w:noWrap/>
            <w:hideMark/>
          </w:tcPr>
          <w:p w14:paraId="3DF8E1BE" w14:textId="77777777" w:rsidR="00803628" w:rsidRPr="007C13B3" w:rsidRDefault="00803628" w:rsidP="00A83789">
            <w:r w:rsidRPr="007C13B3">
              <w:rPr>
                <w:rFonts w:hint="eastAsia"/>
                <w:b/>
                <w:bCs/>
              </w:rPr>
              <w:t xml:space="preserve">Access information: </w:t>
            </w:r>
            <w:hyperlink r:id="rId12" w:history="1">
              <w:r w:rsidRPr="008147D9">
                <w:rPr>
                  <w:rStyle w:val="af"/>
                  <w:rFonts w:hint="eastAsia"/>
                </w:rPr>
                <w:t>https://clinicaltrials.gov/study/NCT05120349</w:t>
              </w:r>
            </w:hyperlink>
            <w:r>
              <w:rPr>
                <w:rFonts w:hint="eastAsia"/>
              </w:rPr>
              <w:t xml:space="preserve"> </w:t>
            </w:r>
          </w:p>
        </w:tc>
      </w:tr>
    </w:tbl>
    <w:p w14:paraId="5DE2E57C" w14:textId="77777777" w:rsidR="00803628" w:rsidRDefault="00803628" w:rsidP="00A83789"/>
    <w:p w14:paraId="430E78F0" w14:textId="17ECA7F7" w:rsidR="00803628" w:rsidRDefault="003C44C6" w:rsidP="00A83789">
      <w:pPr>
        <w:pStyle w:val="3"/>
      </w:pPr>
      <w:bookmarkStart w:id="6" w:name="_Toc219646501"/>
      <w:r>
        <w:rPr>
          <w:rFonts w:hint="eastAsia"/>
        </w:rPr>
        <w:t>1</w:t>
      </w:r>
      <w:r w:rsidR="00305EBE">
        <w:rPr>
          <w:rFonts w:hint="eastAsia"/>
        </w:rPr>
        <w:t>.</w:t>
      </w:r>
      <w:r w:rsidR="00AB41F5">
        <w:rPr>
          <w:rFonts w:hint="eastAsia"/>
        </w:rPr>
        <w:t>6</w:t>
      </w:r>
      <w:r w:rsidR="00305EBE">
        <w:rPr>
          <w:rFonts w:hint="eastAsia"/>
        </w:rPr>
        <w:t xml:space="preserve"> </w:t>
      </w:r>
      <w:r w:rsidR="00803628" w:rsidRPr="00856816">
        <w:t>NCT05445310</w:t>
      </w:r>
      <w:bookmarkEnd w:id="6"/>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17C9C2F5" w14:textId="77777777" w:rsidTr="009B6F2E">
        <w:trPr>
          <w:trHeight w:val="280"/>
        </w:trPr>
        <w:tc>
          <w:tcPr>
            <w:tcW w:w="0" w:type="auto"/>
            <w:gridSpan w:val="2"/>
            <w:noWrap/>
            <w:hideMark/>
          </w:tcPr>
          <w:p w14:paraId="1D42692E" w14:textId="77777777" w:rsidR="00803628" w:rsidRPr="00523DD6" w:rsidRDefault="00803628" w:rsidP="00A83789">
            <w:r w:rsidRPr="00856816">
              <w:rPr>
                <w:b/>
                <w:bCs/>
              </w:rPr>
              <w:t>NCT05445310</w:t>
            </w:r>
          </w:p>
        </w:tc>
      </w:tr>
      <w:tr w:rsidR="00803628" w:rsidRPr="00523DD6" w14:paraId="156F8D27" w14:textId="77777777" w:rsidTr="009B6F2E">
        <w:trPr>
          <w:trHeight w:val="280"/>
        </w:trPr>
        <w:tc>
          <w:tcPr>
            <w:tcW w:w="1526" w:type="dxa"/>
            <w:noWrap/>
            <w:hideMark/>
          </w:tcPr>
          <w:p w14:paraId="32490227" w14:textId="77777777" w:rsidR="00803628" w:rsidRPr="00523DD6" w:rsidRDefault="00803628" w:rsidP="00A83789">
            <w:pPr>
              <w:rPr>
                <w:b/>
                <w:bCs/>
              </w:rPr>
            </w:pPr>
            <w:r w:rsidRPr="00523DD6">
              <w:rPr>
                <w:rFonts w:hint="eastAsia"/>
                <w:b/>
                <w:bCs/>
              </w:rPr>
              <w:t>Official Title</w:t>
            </w:r>
          </w:p>
        </w:tc>
        <w:tc>
          <w:tcPr>
            <w:tcW w:w="8436" w:type="dxa"/>
            <w:noWrap/>
            <w:hideMark/>
          </w:tcPr>
          <w:p w14:paraId="35E46125" w14:textId="1ACED45E" w:rsidR="00803628" w:rsidRPr="00523DD6" w:rsidRDefault="0096578F" w:rsidP="00A83789">
            <w:r w:rsidRPr="0096578F">
              <w:t xml:space="preserve">Adjuvant </w:t>
            </w:r>
            <w:proofErr w:type="spellStart"/>
            <w:r w:rsidRPr="0096578F">
              <w:t>Furmonertinib</w:t>
            </w:r>
            <w:proofErr w:type="spellEnd"/>
            <w:r w:rsidRPr="0096578F">
              <w:t xml:space="preserve"> in Stage IA With High Risk Factors and Stage IB Non-small Cell Lung Cancer: </w:t>
            </w:r>
            <w:proofErr w:type="gramStart"/>
            <w:r w:rsidRPr="0096578F">
              <w:t>a</w:t>
            </w:r>
            <w:proofErr w:type="gramEnd"/>
            <w:r w:rsidRPr="0096578F">
              <w:t xml:space="preserve"> Prospective Single-arm Study</w:t>
            </w:r>
          </w:p>
        </w:tc>
      </w:tr>
      <w:tr w:rsidR="00803628" w:rsidRPr="00523DD6" w14:paraId="776B4DE6" w14:textId="77777777" w:rsidTr="009B6F2E">
        <w:trPr>
          <w:trHeight w:val="280"/>
        </w:trPr>
        <w:tc>
          <w:tcPr>
            <w:tcW w:w="1526" w:type="dxa"/>
            <w:noWrap/>
            <w:hideMark/>
          </w:tcPr>
          <w:p w14:paraId="7386DA4C" w14:textId="77777777" w:rsidR="00803628" w:rsidRPr="00523DD6" w:rsidRDefault="00803628" w:rsidP="00A83789">
            <w:r w:rsidRPr="00523DD6">
              <w:rPr>
                <w:rFonts w:hint="eastAsia"/>
                <w:b/>
                <w:bCs/>
              </w:rPr>
              <w:t>Study ID</w:t>
            </w:r>
          </w:p>
        </w:tc>
        <w:tc>
          <w:tcPr>
            <w:tcW w:w="8436" w:type="dxa"/>
            <w:noWrap/>
            <w:hideMark/>
          </w:tcPr>
          <w:p w14:paraId="17717A3E" w14:textId="77777777" w:rsidR="00803628" w:rsidRPr="009E02C6" w:rsidRDefault="00803628" w:rsidP="00A83789">
            <w:pPr>
              <w:widowControl/>
              <w:rPr>
                <w:rFonts w:eastAsia="宋体"/>
                <w:color w:val="000000"/>
                <w:sz w:val="22"/>
              </w:rPr>
            </w:pPr>
            <w:r w:rsidRPr="00856816">
              <w:rPr>
                <w:color w:val="000000"/>
                <w:sz w:val="22"/>
              </w:rPr>
              <w:t>NCT05445310, AST-PMR2201</w:t>
            </w:r>
          </w:p>
        </w:tc>
      </w:tr>
      <w:tr w:rsidR="00803628" w:rsidRPr="00523DD6" w14:paraId="1572C5AB" w14:textId="77777777" w:rsidTr="009B6F2E">
        <w:trPr>
          <w:trHeight w:val="280"/>
        </w:trPr>
        <w:tc>
          <w:tcPr>
            <w:tcW w:w="1526" w:type="dxa"/>
            <w:vMerge w:val="restart"/>
            <w:noWrap/>
            <w:hideMark/>
          </w:tcPr>
          <w:p w14:paraId="6A98654A" w14:textId="77777777" w:rsidR="00803628" w:rsidRPr="00523DD6" w:rsidRDefault="00803628" w:rsidP="00A83789">
            <w:r w:rsidRPr="00523DD6">
              <w:rPr>
                <w:rFonts w:hint="eastAsia"/>
                <w:b/>
                <w:bCs/>
              </w:rPr>
              <w:t>Methods</w:t>
            </w:r>
          </w:p>
        </w:tc>
        <w:tc>
          <w:tcPr>
            <w:tcW w:w="8436" w:type="dxa"/>
            <w:noWrap/>
            <w:hideMark/>
          </w:tcPr>
          <w:p w14:paraId="7372C815" w14:textId="2280B252" w:rsidR="00803628" w:rsidRPr="00523DD6" w:rsidRDefault="00803628" w:rsidP="00A83789">
            <w:r w:rsidRPr="00523DD6">
              <w:rPr>
                <w:rFonts w:hint="eastAsia"/>
                <w:b/>
                <w:bCs/>
              </w:rPr>
              <w:t xml:space="preserve">Study type: </w:t>
            </w:r>
            <w:r w:rsidR="00E428BF" w:rsidRPr="00E428BF">
              <w:t>multi</w:t>
            </w:r>
            <w:r w:rsidRPr="00CF2942">
              <w:t xml:space="preserve">-center, </w:t>
            </w:r>
            <w:r>
              <w:rPr>
                <w:rFonts w:hint="eastAsia"/>
              </w:rPr>
              <w:t>p</w:t>
            </w:r>
            <w:r w:rsidRPr="00BA13CD">
              <w:t xml:space="preserve">rospective, </w:t>
            </w:r>
            <w:r>
              <w:rPr>
                <w:rFonts w:hint="eastAsia"/>
              </w:rPr>
              <w:t>single-arm</w:t>
            </w:r>
            <w:r w:rsidRPr="00BA13CD">
              <w:t xml:space="preserve">, </w:t>
            </w:r>
            <w:r>
              <w:rPr>
                <w:rFonts w:hint="eastAsia"/>
              </w:rPr>
              <w:t>c</w:t>
            </w:r>
            <w:r w:rsidRPr="00BA13CD">
              <w:t>linical</w:t>
            </w:r>
            <w:r>
              <w:rPr>
                <w:rFonts w:hint="eastAsia"/>
              </w:rPr>
              <w:t xml:space="preserve"> study</w:t>
            </w:r>
          </w:p>
        </w:tc>
      </w:tr>
      <w:tr w:rsidR="00803628" w:rsidRPr="00523DD6" w14:paraId="09D75698" w14:textId="77777777" w:rsidTr="009B6F2E">
        <w:trPr>
          <w:trHeight w:val="280"/>
        </w:trPr>
        <w:tc>
          <w:tcPr>
            <w:tcW w:w="1526" w:type="dxa"/>
            <w:vMerge/>
            <w:noWrap/>
            <w:hideMark/>
          </w:tcPr>
          <w:p w14:paraId="6F15E44B" w14:textId="77777777" w:rsidR="00803628" w:rsidRPr="00523DD6" w:rsidRDefault="00803628" w:rsidP="00A83789"/>
        </w:tc>
        <w:tc>
          <w:tcPr>
            <w:tcW w:w="8436" w:type="dxa"/>
            <w:noWrap/>
            <w:hideMark/>
          </w:tcPr>
          <w:p w14:paraId="35E413C6" w14:textId="77777777" w:rsidR="00803628" w:rsidRPr="00562B24" w:rsidRDefault="00803628" w:rsidP="00A83789">
            <w:pPr>
              <w:rPr>
                <w:rFonts w:eastAsia="宋体"/>
                <w:color w:val="000000"/>
                <w:sz w:val="22"/>
              </w:rPr>
            </w:pPr>
            <w:r w:rsidRPr="00523DD6">
              <w:rPr>
                <w:rFonts w:hint="eastAsia"/>
                <w:b/>
                <w:bCs/>
              </w:rPr>
              <w:t xml:space="preserve">Study phase: </w:t>
            </w:r>
            <w:r w:rsidRPr="00856816">
              <w:t>II</w:t>
            </w:r>
          </w:p>
        </w:tc>
      </w:tr>
      <w:tr w:rsidR="00803628" w:rsidRPr="00523DD6" w14:paraId="667E876D" w14:textId="77777777" w:rsidTr="009B6F2E">
        <w:trPr>
          <w:trHeight w:val="280"/>
        </w:trPr>
        <w:tc>
          <w:tcPr>
            <w:tcW w:w="1526" w:type="dxa"/>
            <w:vMerge/>
            <w:noWrap/>
            <w:hideMark/>
          </w:tcPr>
          <w:p w14:paraId="2521B985" w14:textId="77777777" w:rsidR="00803628" w:rsidRPr="00523DD6" w:rsidRDefault="00803628" w:rsidP="00A83789"/>
        </w:tc>
        <w:tc>
          <w:tcPr>
            <w:tcW w:w="8436" w:type="dxa"/>
            <w:noWrap/>
            <w:hideMark/>
          </w:tcPr>
          <w:p w14:paraId="19D6F4EA" w14:textId="77777777" w:rsidR="00803628" w:rsidRPr="00523DD6" w:rsidRDefault="00803628" w:rsidP="00A83789">
            <w:r w:rsidRPr="00523DD6">
              <w:rPr>
                <w:rFonts w:hint="eastAsia"/>
                <w:b/>
                <w:bCs/>
              </w:rPr>
              <w:t xml:space="preserve">Locations: </w:t>
            </w:r>
            <w:r w:rsidRPr="00856816">
              <w:t>China</w:t>
            </w:r>
          </w:p>
        </w:tc>
      </w:tr>
      <w:tr w:rsidR="00803628" w:rsidRPr="00523DD6" w14:paraId="589789C3" w14:textId="77777777" w:rsidTr="009B6F2E">
        <w:trPr>
          <w:trHeight w:val="280"/>
        </w:trPr>
        <w:tc>
          <w:tcPr>
            <w:tcW w:w="1526" w:type="dxa"/>
            <w:vMerge/>
            <w:noWrap/>
            <w:hideMark/>
          </w:tcPr>
          <w:p w14:paraId="1F1E594F" w14:textId="77777777" w:rsidR="00803628" w:rsidRPr="00523DD6" w:rsidRDefault="00803628" w:rsidP="00A83789"/>
        </w:tc>
        <w:tc>
          <w:tcPr>
            <w:tcW w:w="8436" w:type="dxa"/>
            <w:noWrap/>
            <w:hideMark/>
          </w:tcPr>
          <w:p w14:paraId="6A54F713" w14:textId="77777777" w:rsidR="00803628" w:rsidRPr="00523DD6" w:rsidRDefault="00803628" w:rsidP="00A83789">
            <w:r w:rsidRPr="00523DD6">
              <w:rPr>
                <w:rFonts w:hint="eastAsia"/>
                <w:b/>
                <w:bCs/>
              </w:rPr>
              <w:t xml:space="preserve">Objective: </w:t>
            </w:r>
            <w:r w:rsidRPr="00856816">
              <w:t xml:space="preserve">to investigate the efficacy and safety </w:t>
            </w:r>
            <w:proofErr w:type="spellStart"/>
            <w:r w:rsidRPr="00856816">
              <w:t>furmonertinib</w:t>
            </w:r>
            <w:proofErr w:type="spellEnd"/>
            <w:r w:rsidRPr="00856816">
              <w:t xml:space="preserve"> 80mg/d as adjuvant treatment for 3 years </w:t>
            </w:r>
            <w:proofErr w:type="spellStart"/>
            <w:r w:rsidRPr="00856816">
              <w:t>post surgery</w:t>
            </w:r>
            <w:proofErr w:type="spellEnd"/>
            <w:r w:rsidRPr="00856816">
              <w:t xml:space="preserve"> of stage IA with high-risk factors and stage IB non-small cell lung cancer. A total of 114 patients would be enrolled. The primary endpoint is the disease-free survival rate at 3 years.</w:t>
            </w:r>
          </w:p>
        </w:tc>
      </w:tr>
      <w:tr w:rsidR="00803628" w:rsidRPr="00523DD6" w14:paraId="0BF5FC26" w14:textId="77777777" w:rsidTr="009B6F2E">
        <w:trPr>
          <w:trHeight w:val="280"/>
        </w:trPr>
        <w:tc>
          <w:tcPr>
            <w:tcW w:w="1526" w:type="dxa"/>
            <w:vMerge w:val="restart"/>
            <w:noWrap/>
            <w:hideMark/>
          </w:tcPr>
          <w:p w14:paraId="488CF354" w14:textId="77777777" w:rsidR="00803628" w:rsidRPr="00523DD6" w:rsidRDefault="00803628" w:rsidP="00A83789">
            <w:r w:rsidRPr="00523DD6">
              <w:rPr>
                <w:rFonts w:hint="eastAsia"/>
                <w:b/>
                <w:bCs/>
              </w:rPr>
              <w:t>Participants</w:t>
            </w:r>
          </w:p>
        </w:tc>
        <w:tc>
          <w:tcPr>
            <w:tcW w:w="8436" w:type="dxa"/>
            <w:noWrap/>
            <w:hideMark/>
          </w:tcPr>
          <w:p w14:paraId="625FB029" w14:textId="77777777" w:rsidR="00803628" w:rsidRPr="00523DD6" w:rsidRDefault="00803628" w:rsidP="00A83789">
            <w:r w:rsidRPr="00523DD6">
              <w:rPr>
                <w:rFonts w:hint="eastAsia"/>
                <w:b/>
                <w:bCs/>
              </w:rPr>
              <w:t>Number of participants:</w:t>
            </w:r>
            <w:r w:rsidRPr="00523DD6">
              <w:rPr>
                <w:rFonts w:hint="eastAsia"/>
              </w:rPr>
              <w:t xml:space="preserve"> </w:t>
            </w:r>
            <w:r>
              <w:rPr>
                <w:rFonts w:hint="eastAsia"/>
              </w:rPr>
              <w:t>114</w:t>
            </w:r>
          </w:p>
        </w:tc>
      </w:tr>
      <w:tr w:rsidR="00803628" w:rsidRPr="00523DD6" w14:paraId="17CDD992" w14:textId="77777777" w:rsidTr="009B6F2E">
        <w:trPr>
          <w:trHeight w:val="280"/>
        </w:trPr>
        <w:tc>
          <w:tcPr>
            <w:tcW w:w="1526" w:type="dxa"/>
            <w:vMerge/>
            <w:noWrap/>
            <w:hideMark/>
          </w:tcPr>
          <w:p w14:paraId="76D6FCD1" w14:textId="77777777" w:rsidR="00803628" w:rsidRPr="00523DD6" w:rsidRDefault="00803628" w:rsidP="00A83789"/>
        </w:tc>
        <w:tc>
          <w:tcPr>
            <w:tcW w:w="8436" w:type="dxa"/>
            <w:noWrap/>
            <w:hideMark/>
          </w:tcPr>
          <w:p w14:paraId="30ADD4EA" w14:textId="77777777" w:rsidR="00803628" w:rsidRPr="00523DD6" w:rsidRDefault="00803628" w:rsidP="00A83789">
            <w:r w:rsidRPr="00523DD6">
              <w:rPr>
                <w:rFonts w:hint="eastAsia"/>
                <w:b/>
                <w:bCs/>
              </w:rPr>
              <w:t xml:space="preserve">Population description in EGFR mutation: </w:t>
            </w:r>
            <w:r w:rsidRPr="00856816">
              <w:t>exon 19, L858R, S768I, G719X, L861Q, T790M mutations et al</w:t>
            </w:r>
            <w:r w:rsidRPr="00562B24">
              <w:t>.</w:t>
            </w:r>
          </w:p>
        </w:tc>
      </w:tr>
      <w:tr w:rsidR="00803628" w:rsidRPr="00523DD6" w14:paraId="0CB37F40" w14:textId="77777777" w:rsidTr="009B6F2E">
        <w:trPr>
          <w:trHeight w:val="280"/>
        </w:trPr>
        <w:tc>
          <w:tcPr>
            <w:tcW w:w="1526" w:type="dxa"/>
            <w:vMerge/>
            <w:noWrap/>
            <w:hideMark/>
          </w:tcPr>
          <w:p w14:paraId="4F20713B" w14:textId="77777777" w:rsidR="00803628" w:rsidRPr="00523DD6" w:rsidRDefault="00803628" w:rsidP="00A83789"/>
        </w:tc>
        <w:tc>
          <w:tcPr>
            <w:tcW w:w="8436" w:type="dxa"/>
            <w:noWrap/>
            <w:hideMark/>
          </w:tcPr>
          <w:p w14:paraId="2AA4D14E" w14:textId="77777777" w:rsidR="00803628" w:rsidRDefault="00803628" w:rsidP="00A83789">
            <w:r w:rsidRPr="00523DD6">
              <w:rPr>
                <w:rFonts w:hint="eastAsia"/>
                <w:b/>
                <w:bCs/>
              </w:rPr>
              <w:t xml:space="preserve">Inclusion criteria: </w:t>
            </w:r>
          </w:p>
          <w:p w14:paraId="0FFE7442" w14:textId="77777777" w:rsidR="00803628" w:rsidRDefault="00803628" w:rsidP="00A83789">
            <w:r>
              <w:rPr>
                <w:rFonts w:hint="eastAsia"/>
              </w:rPr>
              <w:t xml:space="preserve">1. </w:t>
            </w:r>
            <w:r>
              <w:t>Received radical resection of non-small cell lung cancer without prior anti-tumor therapies including radiotherapy, chemotherapy, target therapy and immunotherapy.</w:t>
            </w:r>
          </w:p>
          <w:p w14:paraId="2FBEB011" w14:textId="77777777" w:rsidR="00803628" w:rsidRDefault="00803628" w:rsidP="00A83789">
            <w:r>
              <w:rPr>
                <w:rFonts w:hint="eastAsia"/>
              </w:rPr>
              <w:t xml:space="preserve">2. </w:t>
            </w:r>
            <w:r>
              <w:t xml:space="preserve">Histologically diagnosed </w:t>
            </w:r>
            <w:proofErr w:type="gramStart"/>
            <w:r>
              <w:t>Non-small</w:t>
            </w:r>
            <w:proofErr w:type="gramEnd"/>
            <w:r>
              <w:t xml:space="preserve"> cell lung cancer based on the judgement of at least 2 pathologists.</w:t>
            </w:r>
          </w:p>
          <w:p w14:paraId="41753678" w14:textId="77777777" w:rsidR="00803628" w:rsidRDefault="00803628" w:rsidP="00A83789">
            <w:r>
              <w:rPr>
                <w:rFonts w:hint="eastAsia"/>
              </w:rPr>
              <w:t xml:space="preserve">3. </w:t>
            </w:r>
            <w:r w:rsidRPr="004926F0">
              <w:rPr>
                <w:highlight w:val="yellow"/>
              </w:rPr>
              <w:t xml:space="preserve">Stage IA with high risk factors including </w:t>
            </w:r>
            <w:proofErr w:type="spellStart"/>
            <w:r w:rsidRPr="004926F0">
              <w:rPr>
                <w:highlight w:val="yellow"/>
              </w:rPr>
              <w:t>micropapillae</w:t>
            </w:r>
            <w:proofErr w:type="spellEnd"/>
            <w:r w:rsidRPr="004926F0">
              <w:rPr>
                <w:highlight w:val="yellow"/>
              </w:rPr>
              <w:t xml:space="preserve"> or solid components, vascular invasion, spread through air spaces, low differentiation, tumor budding and insufficient lymph node dissection; Stage IB with or without high-risk factors. The pathological stage is based on the 8th edition of AJCC lung cancer staging.</w:t>
            </w:r>
          </w:p>
          <w:p w14:paraId="48B77F92" w14:textId="77777777" w:rsidR="00803628" w:rsidRDefault="00803628" w:rsidP="00A83789">
            <w:r>
              <w:rPr>
                <w:rFonts w:hint="eastAsia"/>
              </w:rPr>
              <w:t xml:space="preserve">4. </w:t>
            </w:r>
            <w:r>
              <w:t>EGFR mutation positive according to NGS testing by tissue, including deletions in exon 19, L858R, S768I, G719X, L861Q, T790M mutations et al.</w:t>
            </w:r>
          </w:p>
          <w:p w14:paraId="42A5E60C" w14:textId="77777777" w:rsidR="00803628" w:rsidRDefault="00803628" w:rsidP="00A83789">
            <w:r>
              <w:rPr>
                <w:rFonts w:hint="eastAsia"/>
              </w:rPr>
              <w:t xml:space="preserve">5. </w:t>
            </w:r>
            <w:r>
              <w:t>ECOG performance status 0-1.</w:t>
            </w:r>
          </w:p>
          <w:p w14:paraId="71772450" w14:textId="77777777" w:rsidR="00803628" w:rsidRDefault="00803628" w:rsidP="00A83789">
            <w:r>
              <w:rPr>
                <w:rFonts w:hint="eastAsia"/>
              </w:rPr>
              <w:t xml:space="preserve">6. </w:t>
            </w:r>
            <w:r>
              <w:t>Sufficient organ function in liver, renal, kidney and hematology.</w:t>
            </w:r>
          </w:p>
          <w:p w14:paraId="02B8F59F" w14:textId="77777777" w:rsidR="00803628" w:rsidRPr="00CF2942" w:rsidRDefault="00803628" w:rsidP="00A83789">
            <w:r>
              <w:rPr>
                <w:rFonts w:hint="eastAsia"/>
              </w:rPr>
              <w:t xml:space="preserve">7. </w:t>
            </w:r>
            <w:r>
              <w:t>With written signed informed consent form, ability to report adverse events, and good adherence to clinical study.</w:t>
            </w:r>
          </w:p>
        </w:tc>
      </w:tr>
      <w:tr w:rsidR="00803628" w:rsidRPr="00523DD6" w14:paraId="0FB8D374" w14:textId="77777777" w:rsidTr="009B6F2E">
        <w:trPr>
          <w:trHeight w:val="280"/>
        </w:trPr>
        <w:tc>
          <w:tcPr>
            <w:tcW w:w="1526" w:type="dxa"/>
            <w:vMerge/>
            <w:noWrap/>
            <w:hideMark/>
          </w:tcPr>
          <w:p w14:paraId="5D256D5A" w14:textId="77777777" w:rsidR="00803628" w:rsidRPr="00523DD6" w:rsidRDefault="00803628" w:rsidP="00A83789"/>
        </w:tc>
        <w:tc>
          <w:tcPr>
            <w:tcW w:w="8436" w:type="dxa"/>
            <w:noWrap/>
            <w:hideMark/>
          </w:tcPr>
          <w:p w14:paraId="7FE101E1" w14:textId="77777777" w:rsidR="00803628" w:rsidRDefault="00803628" w:rsidP="00A83789">
            <w:r w:rsidRPr="00523DD6">
              <w:rPr>
                <w:rFonts w:hint="eastAsia"/>
                <w:b/>
                <w:bCs/>
              </w:rPr>
              <w:t xml:space="preserve">Exclusion criteria: </w:t>
            </w:r>
            <w:r w:rsidRPr="00523DD6">
              <w:rPr>
                <w:rFonts w:hint="eastAsia"/>
              </w:rPr>
              <w:br/>
            </w:r>
            <w:r>
              <w:rPr>
                <w:rFonts w:hint="eastAsia"/>
              </w:rPr>
              <w:t xml:space="preserve">1. </w:t>
            </w:r>
            <w:r>
              <w:t>Lung cancer with small cell or neuroendocrine cancer cell.</w:t>
            </w:r>
          </w:p>
          <w:p w14:paraId="761210BE" w14:textId="77777777" w:rsidR="00803628" w:rsidRDefault="00803628" w:rsidP="00A83789">
            <w:r>
              <w:rPr>
                <w:rFonts w:hint="eastAsia"/>
              </w:rPr>
              <w:t xml:space="preserve">2. </w:t>
            </w:r>
            <w:r>
              <w:t>EGFR exon 20 insertion positive.</w:t>
            </w:r>
          </w:p>
          <w:p w14:paraId="2E193A8B" w14:textId="77777777" w:rsidR="00803628" w:rsidRDefault="00803628" w:rsidP="00A83789">
            <w:r>
              <w:rPr>
                <w:rFonts w:hint="eastAsia"/>
              </w:rPr>
              <w:t xml:space="preserve">3. </w:t>
            </w:r>
            <w:r>
              <w:t>Concurrent with other diver mutations including alterations in ALK, ROS1, MET et al.</w:t>
            </w:r>
          </w:p>
          <w:p w14:paraId="18E7A12B" w14:textId="77777777" w:rsidR="00803628" w:rsidRDefault="00803628" w:rsidP="00A83789">
            <w:r>
              <w:rPr>
                <w:rFonts w:hint="eastAsia"/>
              </w:rPr>
              <w:t xml:space="preserve">4. </w:t>
            </w:r>
            <w:r>
              <w:t>Women who are pregnant or breastfeeding.</w:t>
            </w:r>
          </w:p>
          <w:p w14:paraId="091EAAB8" w14:textId="77777777" w:rsidR="00803628" w:rsidRDefault="00803628" w:rsidP="00A83789">
            <w:r>
              <w:rPr>
                <w:rFonts w:hint="eastAsia"/>
              </w:rPr>
              <w:t xml:space="preserve">5. </w:t>
            </w:r>
            <w:r>
              <w:t>Use of CYP3A4 strong depressant within 7 days or CYP3A4 strong inducer within 21 days prior to initial administration, use of other anti-tumor treatment including traditional Chinese medicine within 14 days before enrollment.</w:t>
            </w:r>
          </w:p>
          <w:p w14:paraId="7887FBE1" w14:textId="77777777" w:rsidR="00803628" w:rsidRDefault="00803628" w:rsidP="00A83789">
            <w:r>
              <w:rPr>
                <w:rFonts w:hint="eastAsia"/>
              </w:rPr>
              <w:t xml:space="preserve">6. </w:t>
            </w:r>
            <w:r>
              <w:t>Concurrent with other malignancies excluding carcinoma in situ.</w:t>
            </w:r>
          </w:p>
          <w:p w14:paraId="13D6D8EF" w14:textId="77777777" w:rsidR="00803628" w:rsidRDefault="00803628" w:rsidP="00A83789">
            <w:r>
              <w:rPr>
                <w:rFonts w:hint="eastAsia"/>
              </w:rPr>
              <w:t xml:space="preserve">7. </w:t>
            </w:r>
            <w:r>
              <w:t xml:space="preserve">With uncontrolled systematic diseases such as active bleeding, unstable angina, heart infarction within </w:t>
            </w:r>
            <w:proofErr w:type="gramStart"/>
            <w:r>
              <w:t>1 year</w:t>
            </w:r>
            <w:proofErr w:type="gramEnd"/>
            <w:r>
              <w:t>, chronic heart failure and uncontrolled hypertension and diabetes mellitus; with active infection of HBV, HCV or HIV, or other infections requiring injection of antibiotics.</w:t>
            </w:r>
          </w:p>
          <w:p w14:paraId="344CF568" w14:textId="77777777" w:rsidR="00803628" w:rsidRDefault="00803628" w:rsidP="00A83789">
            <w:r>
              <w:rPr>
                <w:rFonts w:hint="eastAsia"/>
              </w:rPr>
              <w:t xml:space="preserve">8. </w:t>
            </w:r>
            <w:r>
              <w:t>Gastrointestinal disorders which may affect drug taking or absorption.</w:t>
            </w:r>
          </w:p>
          <w:p w14:paraId="076F738C" w14:textId="77777777" w:rsidR="00803628" w:rsidRDefault="00803628" w:rsidP="00A83789">
            <w:r>
              <w:rPr>
                <w:rFonts w:hint="eastAsia"/>
              </w:rPr>
              <w:t xml:space="preserve">9. </w:t>
            </w:r>
            <w:r>
              <w:t>With history of QT prolongation or relative risk factors including heart failure, hypokalemia, congenital long QT syndrome, family history of long QT syndrome et al.</w:t>
            </w:r>
          </w:p>
          <w:p w14:paraId="59B07063" w14:textId="77777777" w:rsidR="00803628" w:rsidRDefault="00803628" w:rsidP="00A83789">
            <w:r>
              <w:rPr>
                <w:rFonts w:hint="eastAsia"/>
              </w:rPr>
              <w:t xml:space="preserve">10. </w:t>
            </w:r>
            <w:r>
              <w:t>With history of interstitial lung disease or relative risk.</w:t>
            </w:r>
          </w:p>
          <w:p w14:paraId="60D47E73" w14:textId="77777777" w:rsidR="00803628" w:rsidRDefault="00803628" w:rsidP="00A83789">
            <w:r>
              <w:rPr>
                <w:rFonts w:hint="eastAsia"/>
              </w:rPr>
              <w:t xml:space="preserve">11. </w:t>
            </w:r>
            <w:r>
              <w:t xml:space="preserve">Allergic to any component of </w:t>
            </w:r>
            <w:proofErr w:type="spellStart"/>
            <w:r>
              <w:t>furmonertinib</w:t>
            </w:r>
            <w:proofErr w:type="spellEnd"/>
            <w:r>
              <w:t xml:space="preserve"> tablet.</w:t>
            </w:r>
          </w:p>
          <w:p w14:paraId="5303DE9D" w14:textId="77777777" w:rsidR="00803628" w:rsidRDefault="00803628" w:rsidP="00A83789">
            <w:r>
              <w:rPr>
                <w:rFonts w:hint="eastAsia"/>
              </w:rPr>
              <w:t xml:space="preserve">12. </w:t>
            </w:r>
            <w:r>
              <w:t>Mental illness or drug abuse.</w:t>
            </w:r>
          </w:p>
          <w:p w14:paraId="568008E5" w14:textId="77777777" w:rsidR="00803628" w:rsidRDefault="00803628" w:rsidP="00A83789">
            <w:r>
              <w:rPr>
                <w:rFonts w:hint="eastAsia"/>
              </w:rPr>
              <w:t xml:space="preserve">13. </w:t>
            </w:r>
            <w:r>
              <w:t>Live vaccination within 30 days before enrollment.</w:t>
            </w:r>
          </w:p>
          <w:p w14:paraId="08E22D8F" w14:textId="77777777" w:rsidR="00803628" w:rsidRDefault="00803628" w:rsidP="00A83789">
            <w:r>
              <w:rPr>
                <w:rFonts w:hint="eastAsia"/>
              </w:rPr>
              <w:lastRenderedPageBreak/>
              <w:t xml:space="preserve">14. </w:t>
            </w:r>
            <w:r>
              <w:t>Other situation judged by investigator such as failure to follow the rules of study.</w:t>
            </w:r>
          </w:p>
          <w:p w14:paraId="67FA7DCB" w14:textId="77777777" w:rsidR="00803628" w:rsidRPr="00523DD6" w:rsidRDefault="00803628" w:rsidP="00A83789">
            <w:r>
              <w:rPr>
                <w:rFonts w:hint="eastAsia"/>
              </w:rPr>
              <w:t xml:space="preserve">15. </w:t>
            </w:r>
            <w:r>
              <w:t>Attending another study of investigational drug, or received other study drugs or medical devices with 4 weeks before enrollment.</w:t>
            </w:r>
          </w:p>
        </w:tc>
      </w:tr>
      <w:tr w:rsidR="00803628" w:rsidRPr="00523DD6" w14:paraId="3179F84B" w14:textId="77777777" w:rsidTr="009B6F2E">
        <w:trPr>
          <w:trHeight w:val="280"/>
        </w:trPr>
        <w:tc>
          <w:tcPr>
            <w:tcW w:w="1526" w:type="dxa"/>
            <w:vMerge/>
            <w:noWrap/>
            <w:hideMark/>
          </w:tcPr>
          <w:p w14:paraId="4094C289" w14:textId="77777777" w:rsidR="00803628" w:rsidRPr="00523DD6" w:rsidRDefault="00803628" w:rsidP="00A83789"/>
        </w:tc>
        <w:tc>
          <w:tcPr>
            <w:tcW w:w="8436" w:type="dxa"/>
            <w:noWrap/>
            <w:hideMark/>
          </w:tcPr>
          <w:p w14:paraId="25F7E0DB" w14:textId="77777777" w:rsidR="00803628" w:rsidRPr="00523DD6" w:rsidRDefault="00803628" w:rsidP="00A83789">
            <w:r w:rsidRPr="00523DD6">
              <w:rPr>
                <w:rFonts w:hint="eastAsia"/>
                <w:b/>
                <w:bCs/>
              </w:rPr>
              <w:t xml:space="preserve">High-risk factors: </w:t>
            </w:r>
            <w:proofErr w:type="spellStart"/>
            <w:r w:rsidRPr="004926F0">
              <w:t>micropapillae</w:t>
            </w:r>
            <w:proofErr w:type="spellEnd"/>
            <w:r w:rsidRPr="004926F0">
              <w:t xml:space="preserve"> or solid components, vascular invasion, spread through air spaces, low differentiation, tumor budding and insufficient lymph node dissection</w:t>
            </w:r>
            <w:r>
              <w:rPr>
                <w:rFonts w:hint="eastAsia"/>
              </w:rPr>
              <w:t>.</w:t>
            </w:r>
          </w:p>
        </w:tc>
      </w:tr>
      <w:tr w:rsidR="00803628" w:rsidRPr="00523DD6" w14:paraId="0A8540E4" w14:textId="77777777" w:rsidTr="009B6F2E">
        <w:trPr>
          <w:trHeight w:val="280"/>
        </w:trPr>
        <w:tc>
          <w:tcPr>
            <w:tcW w:w="1526" w:type="dxa"/>
            <w:vMerge w:val="restart"/>
            <w:noWrap/>
            <w:hideMark/>
          </w:tcPr>
          <w:p w14:paraId="2F371AB5" w14:textId="77777777" w:rsidR="00803628" w:rsidRPr="00523DD6" w:rsidRDefault="00803628" w:rsidP="00A83789">
            <w:r w:rsidRPr="00523DD6">
              <w:rPr>
                <w:rFonts w:hint="eastAsia"/>
                <w:b/>
                <w:bCs/>
              </w:rPr>
              <w:t>Interventions</w:t>
            </w:r>
          </w:p>
        </w:tc>
        <w:tc>
          <w:tcPr>
            <w:tcW w:w="8436" w:type="dxa"/>
            <w:noWrap/>
            <w:hideMark/>
          </w:tcPr>
          <w:p w14:paraId="700853D7" w14:textId="77777777" w:rsidR="00803628" w:rsidRPr="00523DD6" w:rsidRDefault="00803628" w:rsidP="00A83789">
            <w:r w:rsidRPr="00523DD6">
              <w:rPr>
                <w:rFonts w:hint="eastAsia"/>
                <w:b/>
                <w:bCs/>
              </w:rPr>
              <w:t>Time from surgery to medicine giving:</w:t>
            </w:r>
            <w:r w:rsidRPr="00523DD6">
              <w:rPr>
                <w:rFonts w:hint="eastAsia"/>
              </w:rPr>
              <w:t xml:space="preserve"> </w:t>
            </w:r>
            <w:r>
              <w:rPr>
                <w:rFonts w:hint="eastAsia"/>
              </w:rPr>
              <w:t>NA</w:t>
            </w:r>
          </w:p>
        </w:tc>
      </w:tr>
      <w:tr w:rsidR="00803628" w:rsidRPr="00523DD6" w14:paraId="329A07B6" w14:textId="77777777" w:rsidTr="009B6F2E">
        <w:trPr>
          <w:trHeight w:val="280"/>
        </w:trPr>
        <w:tc>
          <w:tcPr>
            <w:tcW w:w="1526" w:type="dxa"/>
            <w:vMerge/>
            <w:noWrap/>
            <w:hideMark/>
          </w:tcPr>
          <w:p w14:paraId="35171FF4" w14:textId="77777777" w:rsidR="00803628" w:rsidRPr="00523DD6" w:rsidRDefault="00803628" w:rsidP="00A83789"/>
        </w:tc>
        <w:tc>
          <w:tcPr>
            <w:tcW w:w="8436" w:type="dxa"/>
            <w:noWrap/>
            <w:hideMark/>
          </w:tcPr>
          <w:p w14:paraId="5331A529" w14:textId="77777777" w:rsidR="00803628" w:rsidRPr="00523E68" w:rsidRDefault="00803628" w:rsidP="00A83789">
            <w:r w:rsidRPr="00523DD6">
              <w:rPr>
                <w:rFonts w:hint="eastAsia"/>
                <w:b/>
                <w:bCs/>
              </w:rPr>
              <w:t>Intervention:</w:t>
            </w:r>
            <w:r w:rsidRPr="00523DD6">
              <w:rPr>
                <w:rFonts w:hint="eastAsia"/>
              </w:rPr>
              <w:t xml:space="preserve"> </w:t>
            </w:r>
            <w:proofErr w:type="spellStart"/>
            <w:r w:rsidRPr="004926F0">
              <w:t>Furmonertinib</w:t>
            </w:r>
            <w:proofErr w:type="spellEnd"/>
            <w:r w:rsidRPr="004926F0">
              <w:t>: 80mg/d for 3 years or until disease recurrence or treatment cessation for other reasons.</w:t>
            </w:r>
          </w:p>
        </w:tc>
      </w:tr>
      <w:tr w:rsidR="00803628" w:rsidRPr="00523DD6" w14:paraId="1DD20B29" w14:textId="77777777" w:rsidTr="009B6F2E">
        <w:trPr>
          <w:trHeight w:val="280"/>
        </w:trPr>
        <w:tc>
          <w:tcPr>
            <w:tcW w:w="1526" w:type="dxa"/>
            <w:vMerge/>
            <w:noWrap/>
            <w:hideMark/>
          </w:tcPr>
          <w:p w14:paraId="5A26A795" w14:textId="77777777" w:rsidR="00803628" w:rsidRPr="00523DD6" w:rsidRDefault="00803628" w:rsidP="00A83789"/>
        </w:tc>
        <w:tc>
          <w:tcPr>
            <w:tcW w:w="8436" w:type="dxa"/>
            <w:noWrap/>
            <w:hideMark/>
          </w:tcPr>
          <w:p w14:paraId="17F7F080" w14:textId="77777777" w:rsidR="00803628" w:rsidRPr="00523DD6" w:rsidRDefault="00803628" w:rsidP="00A83789">
            <w:r w:rsidRPr="00523DD6">
              <w:rPr>
                <w:rFonts w:hint="eastAsia"/>
                <w:b/>
                <w:bCs/>
              </w:rPr>
              <w:t xml:space="preserve">Comparator: </w:t>
            </w:r>
            <w:r>
              <w:rPr>
                <w:rFonts w:hint="eastAsia"/>
              </w:rPr>
              <w:t>NA</w:t>
            </w:r>
          </w:p>
        </w:tc>
      </w:tr>
      <w:tr w:rsidR="00803628" w:rsidRPr="00523DD6" w14:paraId="66406307" w14:textId="77777777" w:rsidTr="009B6F2E">
        <w:trPr>
          <w:trHeight w:val="280"/>
        </w:trPr>
        <w:tc>
          <w:tcPr>
            <w:tcW w:w="1526" w:type="dxa"/>
            <w:vMerge w:val="restart"/>
            <w:noWrap/>
            <w:hideMark/>
          </w:tcPr>
          <w:p w14:paraId="1E02E143" w14:textId="77777777" w:rsidR="00803628" w:rsidRPr="00523DD6" w:rsidRDefault="00803628" w:rsidP="00A83789">
            <w:r w:rsidRPr="007C13B3">
              <w:rPr>
                <w:rFonts w:hint="eastAsia"/>
                <w:b/>
                <w:bCs/>
              </w:rPr>
              <w:t>Outcomes</w:t>
            </w:r>
          </w:p>
        </w:tc>
        <w:tc>
          <w:tcPr>
            <w:tcW w:w="8436" w:type="dxa"/>
            <w:noWrap/>
            <w:hideMark/>
          </w:tcPr>
          <w:p w14:paraId="6F88981C" w14:textId="77777777" w:rsidR="00803628" w:rsidRPr="00A04137" w:rsidRDefault="00803628" w:rsidP="00A83789">
            <w:r w:rsidRPr="00523DD6">
              <w:rPr>
                <w:rFonts w:hint="eastAsia"/>
                <w:b/>
                <w:bCs/>
              </w:rPr>
              <w:t xml:space="preserve">Primary outcomes: </w:t>
            </w:r>
            <w:r w:rsidRPr="004926F0">
              <w:t>3 years following the first dose of study drug: Disease-free survival rate at 3 years</w:t>
            </w:r>
            <w:r>
              <w:rPr>
                <w:rFonts w:hint="eastAsia"/>
              </w:rPr>
              <w:t>.</w:t>
            </w:r>
          </w:p>
        </w:tc>
      </w:tr>
      <w:tr w:rsidR="00803628" w:rsidRPr="00523DD6" w14:paraId="00BA0580" w14:textId="77777777" w:rsidTr="009B6F2E">
        <w:trPr>
          <w:trHeight w:val="280"/>
        </w:trPr>
        <w:tc>
          <w:tcPr>
            <w:tcW w:w="1526" w:type="dxa"/>
            <w:vMerge/>
            <w:noWrap/>
            <w:hideMark/>
          </w:tcPr>
          <w:p w14:paraId="4F24034C" w14:textId="77777777" w:rsidR="00803628" w:rsidRPr="00523DD6" w:rsidRDefault="00803628" w:rsidP="00A83789"/>
        </w:tc>
        <w:tc>
          <w:tcPr>
            <w:tcW w:w="8436" w:type="dxa"/>
            <w:noWrap/>
            <w:hideMark/>
          </w:tcPr>
          <w:p w14:paraId="339F48D6" w14:textId="77777777" w:rsidR="00803628" w:rsidRPr="00523DD6" w:rsidRDefault="00803628" w:rsidP="00A83789">
            <w:r w:rsidRPr="00523DD6">
              <w:rPr>
                <w:rFonts w:hint="eastAsia"/>
                <w:b/>
                <w:bCs/>
              </w:rPr>
              <w:t>Secondary outcomes:</w:t>
            </w:r>
            <w:r w:rsidRPr="00523DD6">
              <w:rPr>
                <w:rFonts w:hint="eastAsia"/>
              </w:rPr>
              <w:t xml:space="preserve"> </w:t>
            </w:r>
            <w:r w:rsidRPr="004926F0">
              <w:t>3 years following the first dose of study drug: Overall survival rate at 3 years, Median disease-free survival, Adverse events; Approximately 5 years following the first dose of study drugs: Median overall survival</w:t>
            </w:r>
          </w:p>
        </w:tc>
      </w:tr>
      <w:tr w:rsidR="00803628" w:rsidRPr="00523DD6" w14:paraId="6CE02B00" w14:textId="77777777" w:rsidTr="009B6F2E">
        <w:trPr>
          <w:trHeight w:val="280"/>
        </w:trPr>
        <w:tc>
          <w:tcPr>
            <w:tcW w:w="1526" w:type="dxa"/>
            <w:vMerge w:val="restart"/>
            <w:noWrap/>
            <w:hideMark/>
          </w:tcPr>
          <w:p w14:paraId="7B71A51C" w14:textId="77777777" w:rsidR="00803628" w:rsidRPr="00523DD6" w:rsidRDefault="00803628" w:rsidP="00A83789">
            <w:r w:rsidRPr="00523DD6">
              <w:rPr>
                <w:rFonts w:hint="eastAsia"/>
                <w:b/>
                <w:bCs/>
              </w:rPr>
              <w:t>Study date</w:t>
            </w:r>
          </w:p>
        </w:tc>
        <w:tc>
          <w:tcPr>
            <w:tcW w:w="8436" w:type="dxa"/>
            <w:noWrap/>
            <w:hideMark/>
          </w:tcPr>
          <w:p w14:paraId="51D82A6B" w14:textId="77777777" w:rsidR="00803628" w:rsidRPr="00523DD6" w:rsidRDefault="00803628" w:rsidP="00A83789">
            <w:r w:rsidRPr="00523DD6">
              <w:rPr>
                <w:rFonts w:hint="eastAsia"/>
                <w:b/>
                <w:bCs/>
              </w:rPr>
              <w:t xml:space="preserve">Start Date: </w:t>
            </w:r>
            <w:r w:rsidRPr="004926F0">
              <w:t>6 August 2022</w:t>
            </w:r>
          </w:p>
        </w:tc>
      </w:tr>
      <w:tr w:rsidR="00803628" w:rsidRPr="00523DD6" w14:paraId="724E3400" w14:textId="77777777" w:rsidTr="009B6F2E">
        <w:trPr>
          <w:trHeight w:val="280"/>
        </w:trPr>
        <w:tc>
          <w:tcPr>
            <w:tcW w:w="1526" w:type="dxa"/>
            <w:vMerge/>
            <w:noWrap/>
            <w:hideMark/>
          </w:tcPr>
          <w:p w14:paraId="6EDEA0EC" w14:textId="77777777" w:rsidR="00803628" w:rsidRPr="00523DD6" w:rsidRDefault="00803628" w:rsidP="00A83789"/>
        </w:tc>
        <w:tc>
          <w:tcPr>
            <w:tcW w:w="8436" w:type="dxa"/>
            <w:noWrap/>
            <w:hideMark/>
          </w:tcPr>
          <w:p w14:paraId="6DD07CBC" w14:textId="77777777" w:rsidR="00803628" w:rsidRPr="00523DD6" w:rsidRDefault="00803628" w:rsidP="00A83789">
            <w:r w:rsidRPr="00523DD6">
              <w:rPr>
                <w:rFonts w:hint="eastAsia"/>
                <w:b/>
                <w:bCs/>
              </w:rPr>
              <w:t xml:space="preserve">Study Completion: </w:t>
            </w:r>
            <w:r w:rsidRPr="004926F0">
              <w:t>1 July 2026</w:t>
            </w:r>
          </w:p>
        </w:tc>
      </w:tr>
      <w:tr w:rsidR="00803628" w:rsidRPr="00523DD6" w14:paraId="67BED3B2" w14:textId="77777777" w:rsidTr="009B6F2E">
        <w:trPr>
          <w:trHeight w:val="280"/>
        </w:trPr>
        <w:tc>
          <w:tcPr>
            <w:tcW w:w="1526" w:type="dxa"/>
            <w:vMerge w:val="restart"/>
            <w:noWrap/>
            <w:hideMark/>
          </w:tcPr>
          <w:p w14:paraId="3D2DE002" w14:textId="77777777" w:rsidR="00803628" w:rsidRPr="00523DD6" w:rsidRDefault="00803628" w:rsidP="00A83789">
            <w:r w:rsidRPr="00523DD6">
              <w:rPr>
                <w:rFonts w:hint="eastAsia"/>
                <w:b/>
                <w:bCs/>
              </w:rPr>
              <w:t>Notes</w:t>
            </w:r>
          </w:p>
        </w:tc>
        <w:tc>
          <w:tcPr>
            <w:tcW w:w="8436" w:type="dxa"/>
            <w:noWrap/>
            <w:hideMark/>
          </w:tcPr>
          <w:p w14:paraId="23F777E2" w14:textId="77777777" w:rsidR="00803628" w:rsidRPr="005241D7" w:rsidRDefault="00803628" w:rsidP="00A83789">
            <w:r w:rsidRPr="00523DD6">
              <w:rPr>
                <w:rFonts w:hint="eastAsia"/>
                <w:b/>
                <w:bCs/>
              </w:rPr>
              <w:t xml:space="preserve">Investigators: </w:t>
            </w:r>
            <w:r w:rsidRPr="004926F0">
              <w:rPr>
                <w:color w:val="000000"/>
                <w:sz w:val="22"/>
              </w:rPr>
              <w:t>Peking Union Medical College Hospital</w:t>
            </w:r>
          </w:p>
        </w:tc>
      </w:tr>
      <w:tr w:rsidR="00803628" w:rsidRPr="00523DD6" w14:paraId="34089DC1" w14:textId="77777777" w:rsidTr="009B6F2E">
        <w:trPr>
          <w:trHeight w:val="280"/>
        </w:trPr>
        <w:tc>
          <w:tcPr>
            <w:tcW w:w="1526" w:type="dxa"/>
            <w:vMerge/>
            <w:noWrap/>
            <w:hideMark/>
          </w:tcPr>
          <w:p w14:paraId="1ECC2F27" w14:textId="77777777" w:rsidR="00803628" w:rsidRPr="00523DD6" w:rsidRDefault="00803628" w:rsidP="00A83789"/>
        </w:tc>
        <w:tc>
          <w:tcPr>
            <w:tcW w:w="8436" w:type="dxa"/>
            <w:noWrap/>
            <w:hideMark/>
          </w:tcPr>
          <w:p w14:paraId="1A39BCB1" w14:textId="77777777" w:rsidR="00803628" w:rsidRPr="00523DD6" w:rsidRDefault="00803628" w:rsidP="00A83789">
            <w:r w:rsidRPr="007C13B3">
              <w:rPr>
                <w:rFonts w:hint="eastAsia"/>
                <w:b/>
                <w:bCs/>
              </w:rPr>
              <w:t xml:space="preserve">Sponsors: </w:t>
            </w:r>
            <w:r w:rsidRPr="004926F0">
              <w:rPr>
                <w:color w:val="000000"/>
                <w:sz w:val="22"/>
              </w:rPr>
              <w:t>Peking Union Medical College Hospital</w:t>
            </w:r>
          </w:p>
        </w:tc>
      </w:tr>
      <w:tr w:rsidR="00803628" w:rsidRPr="00523DD6" w14:paraId="3944915F" w14:textId="77777777" w:rsidTr="009B6F2E">
        <w:trPr>
          <w:trHeight w:val="280"/>
        </w:trPr>
        <w:tc>
          <w:tcPr>
            <w:tcW w:w="1526" w:type="dxa"/>
            <w:vMerge/>
            <w:noWrap/>
            <w:hideMark/>
          </w:tcPr>
          <w:p w14:paraId="4998CB95" w14:textId="77777777" w:rsidR="00803628" w:rsidRPr="00523DD6" w:rsidRDefault="00803628" w:rsidP="00A83789"/>
        </w:tc>
        <w:tc>
          <w:tcPr>
            <w:tcW w:w="8436" w:type="dxa"/>
            <w:noWrap/>
            <w:hideMark/>
          </w:tcPr>
          <w:p w14:paraId="05C6DE23" w14:textId="77777777" w:rsidR="00803628" w:rsidRPr="004926F0" w:rsidRDefault="00803628" w:rsidP="00A83789">
            <w:r w:rsidRPr="007C13B3">
              <w:rPr>
                <w:rFonts w:hint="eastAsia"/>
                <w:b/>
                <w:bCs/>
              </w:rPr>
              <w:t xml:space="preserve">Access information: </w:t>
            </w:r>
            <w:hyperlink r:id="rId13" w:history="1">
              <w:r w:rsidRPr="00174260">
                <w:rPr>
                  <w:rStyle w:val="af"/>
                </w:rPr>
                <w:t>https://clinicaltrials.gov/study/NCT05445310</w:t>
              </w:r>
            </w:hyperlink>
            <w:r>
              <w:rPr>
                <w:rFonts w:hint="eastAsia"/>
              </w:rPr>
              <w:t xml:space="preserve"> </w:t>
            </w:r>
          </w:p>
        </w:tc>
      </w:tr>
    </w:tbl>
    <w:p w14:paraId="1689CD3E" w14:textId="77777777" w:rsidR="00803628" w:rsidRPr="00150FDA" w:rsidRDefault="00803628" w:rsidP="00A83789">
      <w:pPr>
        <w:widowControl/>
        <w:rPr>
          <w:rFonts w:asciiTheme="minorHAnsi" w:eastAsiaTheme="minorEastAsia" w:hAnsiTheme="minorHAnsi" w:hint="eastAsia"/>
        </w:rPr>
      </w:pPr>
    </w:p>
    <w:p w14:paraId="53BDC077" w14:textId="780EE9E9" w:rsidR="00803628" w:rsidRDefault="003C44C6" w:rsidP="00A83789">
      <w:pPr>
        <w:pStyle w:val="3"/>
      </w:pPr>
      <w:bookmarkStart w:id="7" w:name="_Toc219646502"/>
      <w:r>
        <w:rPr>
          <w:rFonts w:hint="eastAsia"/>
        </w:rPr>
        <w:t>1</w:t>
      </w:r>
      <w:r w:rsidR="00305EBE">
        <w:rPr>
          <w:rFonts w:hint="eastAsia"/>
        </w:rPr>
        <w:t>.</w:t>
      </w:r>
      <w:r w:rsidR="00AB41F5">
        <w:rPr>
          <w:rFonts w:hint="eastAsia"/>
        </w:rPr>
        <w:t>7</w:t>
      </w:r>
      <w:r w:rsidR="00305EBE">
        <w:rPr>
          <w:rFonts w:hint="eastAsia"/>
        </w:rPr>
        <w:t xml:space="preserve"> </w:t>
      </w:r>
      <w:r w:rsidR="00803628" w:rsidRPr="00B63295">
        <w:t>NCT05514314</w:t>
      </w:r>
      <w:bookmarkEnd w:id="7"/>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1963BD4B" w14:textId="77777777" w:rsidTr="009B37B2">
        <w:trPr>
          <w:trHeight w:val="280"/>
        </w:trPr>
        <w:tc>
          <w:tcPr>
            <w:tcW w:w="0" w:type="auto"/>
            <w:gridSpan w:val="2"/>
            <w:noWrap/>
            <w:hideMark/>
          </w:tcPr>
          <w:p w14:paraId="318D6B8D" w14:textId="77777777" w:rsidR="00803628" w:rsidRPr="00523DD6" w:rsidRDefault="00803628" w:rsidP="00A83789">
            <w:r w:rsidRPr="00B63295">
              <w:rPr>
                <w:b/>
                <w:bCs/>
              </w:rPr>
              <w:t>NCT05514314</w:t>
            </w:r>
          </w:p>
        </w:tc>
      </w:tr>
      <w:tr w:rsidR="00803628" w:rsidRPr="00523DD6" w14:paraId="6034B00C" w14:textId="77777777" w:rsidTr="009B37B2">
        <w:trPr>
          <w:trHeight w:val="280"/>
        </w:trPr>
        <w:tc>
          <w:tcPr>
            <w:tcW w:w="1526" w:type="dxa"/>
            <w:noWrap/>
            <w:hideMark/>
          </w:tcPr>
          <w:p w14:paraId="22619B26" w14:textId="77777777" w:rsidR="00803628" w:rsidRPr="00523DD6" w:rsidRDefault="00803628" w:rsidP="00A83789">
            <w:pPr>
              <w:rPr>
                <w:b/>
                <w:bCs/>
              </w:rPr>
            </w:pPr>
            <w:r w:rsidRPr="00523DD6">
              <w:rPr>
                <w:rFonts w:hint="eastAsia"/>
                <w:b/>
                <w:bCs/>
              </w:rPr>
              <w:t>Official Title</w:t>
            </w:r>
          </w:p>
        </w:tc>
        <w:tc>
          <w:tcPr>
            <w:tcW w:w="8436" w:type="dxa"/>
            <w:noWrap/>
            <w:hideMark/>
          </w:tcPr>
          <w:p w14:paraId="1589BD6D" w14:textId="77777777" w:rsidR="00803628" w:rsidRPr="00523DD6" w:rsidRDefault="00803628" w:rsidP="00A83789">
            <w:r w:rsidRPr="00ED485F">
              <w:t xml:space="preserve">A Multicenter Prospective Study to Assess the Effects of Adjuvant </w:t>
            </w:r>
            <w:proofErr w:type="spellStart"/>
            <w:r w:rsidRPr="00ED485F">
              <w:t>Icotinib</w:t>
            </w:r>
            <w:proofErr w:type="spellEnd"/>
            <w:r w:rsidRPr="00ED485F">
              <w:t xml:space="preserve"> in EGFRm Stage I NSCLC With High-risk of Disease Recurrence After Complete Resection</w:t>
            </w:r>
          </w:p>
        </w:tc>
      </w:tr>
      <w:tr w:rsidR="00803628" w:rsidRPr="00523DD6" w14:paraId="32F0187F" w14:textId="77777777" w:rsidTr="009B37B2">
        <w:trPr>
          <w:trHeight w:val="280"/>
        </w:trPr>
        <w:tc>
          <w:tcPr>
            <w:tcW w:w="1526" w:type="dxa"/>
            <w:noWrap/>
            <w:hideMark/>
          </w:tcPr>
          <w:p w14:paraId="6052B810" w14:textId="77777777" w:rsidR="00803628" w:rsidRPr="00523DD6" w:rsidRDefault="00803628" w:rsidP="00A83789">
            <w:r w:rsidRPr="00523DD6">
              <w:rPr>
                <w:rFonts w:hint="eastAsia"/>
                <w:b/>
                <w:bCs/>
              </w:rPr>
              <w:t>Study ID</w:t>
            </w:r>
          </w:p>
        </w:tc>
        <w:tc>
          <w:tcPr>
            <w:tcW w:w="8436" w:type="dxa"/>
            <w:noWrap/>
            <w:hideMark/>
          </w:tcPr>
          <w:p w14:paraId="606C39BE" w14:textId="77777777" w:rsidR="00803628" w:rsidRPr="00523DD6" w:rsidRDefault="00803628" w:rsidP="00A83789">
            <w:r w:rsidRPr="00ED485F">
              <w:t>NCT05514314, BD-IC-IV96</w:t>
            </w:r>
          </w:p>
        </w:tc>
      </w:tr>
      <w:tr w:rsidR="00803628" w:rsidRPr="00523DD6" w14:paraId="0E5697EF" w14:textId="77777777" w:rsidTr="009B37B2">
        <w:trPr>
          <w:trHeight w:val="280"/>
        </w:trPr>
        <w:tc>
          <w:tcPr>
            <w:tcW w:w="1526" w:type="dxa"/>
            <w:vMerge w:val="restart"/>
            <w:noWrap/>
            <w:hideMark/>
          </w:tcPr>
          <w:p w14:paraId="3FE89E3F" w14:textId="77777777" w:rsidR="00803628" w:rsidRPr="00523DD6" w:rsidRDefault="00803628" w:rsidP="00A83789">
            <w:r w:rsidRPr="00523DD6">
              <w:rPr>
                <w:rFonts w:hint="eastAsia"/>
                <w:b/>
                <w:bCs/>
              </w:rPr>
              <w:t>Methods</w:t>
            </w:r>
          </w:p>
        </w:tc>
        <w:tc>
          <w:tcPr>
            <w:tcW w:w="8436" w:type="dxa"/>
            <w:noWrap/>
            <w:hideMark/>
          </w:tcPr>
          <w:p w14:paraId="5A0BB61F" w14:textId="66A15E45" w:rsidR="00803628" w:rsidRPr="00523DD6" w:rsidRDefault="00803628" w:rsidP="00A83789">
            <w:r w:rsidRPr="00523DD6">
              <w:rPr>
                <w:rFonts w:hint="eastAsia"/>
                <w:b/>
                <w:bCs/>
              </w:rPr>
              <w:t xml:space="preserve">Study type: </w:t>
            </w:r>
            <w:r w:rsidR="003B04A0" w:rsidRPr="003B04A0">
              <w:t>multiple-center</w:t>
            </w:r>
            <w:r w:rsidRPr="00523DD6">
              <w:rPr>
                <w:rFonts w:hint="eastAsia"/>
              </w:rPr>
              <w:t xml:space="preserve">, prospective, </w:t>
            </w:r>
            <w:r w:rsidRPr="00ED485F">
              <w:t>single</w:t>
            </w:r>
            <w:r>
              <w:rPr>
                <w:rFonts w:hint="eastAsia"/>
              </w:rPr>
              <w:t>-</w:t>
            </w:r>
            <w:r w:rsidRPr="00ED485F">
              <w:t>arm</w:t>
            </w:r>
            <w:r>
              <w:rPr>
                <w:rFonts w:hint="eastAsia"/>
              </w:rPr>
              <w:t>, clinical</w:t>
            </w:r>
            <w:r w:rsidRPr="001002C8">
              <w:t xml:space="preserve"> study</w:t>
            </w:r>
          </w:p>
        </w:tc>
      </w:tr>
      <w:tr w:rsidR="00803628" w:rsidRPr="00523DD6" w14:paraId="1976FF1F" w14:textId="77777777" w:rsidTr="009B37B2">
        <w:trPr>
          <w:trHeight w:val="280"/>
        </w:trPr>
        <w:tc>
          <w:tcPr>
            <w:tcW w:w="1526" w:type="dxa"/>
            <w:vMerge/>
            <w:noWrap/>
            <w:hideMark/>
          </w:tcPr>
          <w:p w14:paraId="2B0F690B" w14:textId="77777777" w:rsidR="00803628" w:rsidRPr="00523DD6" w:rsidRDefault="00803628" w:rsidP="00A83789"/>
        </w:tc>
        <w:tc>
          <w:tcPr>
            <w:tcW w:w="8436" w:type="dxa"/>
            <w:noWrap/>
            <w:hideMark/>
          </w:tcPr>
          <w:p w14:paraId="093D8DD6" w14:textId="77777777" w:rsidR="00803628" w:rsidRPr="00523DD6" w:rsidRDefault="00803628" w:rsidP="00A83789">
            <w:r w:rsidRPr="00523DD6">
              <w:rPr>
                <w:rFonts w:hint="eastAsia"/>
                <w:b/>
                <w:bCs/>
              </w:rPr>
              <w:t xml:space="preserve">Study phase: </w:t>
            </w:r>
            <w:r w:rsidRPr="00ED485F">
              <w:t>II</w:t>
            </w:r>
          </w:p>
        </w:tc>
      </w:tr>
      <w:tr w:rsidR="00803628" w:rsidRPr="00523DD6" w14:paraId="1BD7B521" w14:textId="77777777" w:rsidTr="009B37B2">
        <w:trPr>
          <w:trHeight w:val="280"/>
        </w:trPr>
        <w:tc>
          <w:tcPr>
            <w:tcW w:w="1526" w:type="dxa"/>
            <w:vMerge/>
            <w:noWrap/>
            <w:hideMark/>
          </w:tcPr>
          <w:p w14:paraId="0525FA78" w14:textId="77777777" w:rsidR="00803628" w:rsidRPr="00523DD6" w:rsidRDefault="00803628" w:rsidP="00A83789"/>
        </w:tc>
        <w:tc>
          <w:tcPr>
            <w:tcW w:w="8436" w:type="dxa"/>
            <w:noWrap/>
            <w:hideMark/>
          </w:tcPr>
          <w:p w14:paraId="1D067588" w14:textId="77777777" w:rsidR="00803628" w:rsidRPr="00523DD6" w:rsidRDefault="00803628" w:rsidP="00A83789">
            <w:r w:rsidRPr="00523DD6">
              <w:rPr>
                <w:rFonts w:hint="eastAsia"/>
                <w:b/>
                <w:bCs/>
              </w:rPr>
              <w:t xml:space="preserve">Locations: </w:t>
            </w:r>
            <w:r w:rsidRPr="00ED485F">
              <w:rPr>
                <w:rFonts w:hint="eastAsia"/>
              </w:rPr>
              <w:t>NA</w:t>
            </w:r>
          </w:p>
        </w:tc>
      </w:tr>
      <w:tr w:rsidR="00803628" w:rsidRPr="00523DD6" w14:paraId="4F105D91" w14:textId="77777777" w:rsidTr="009B37B2">
        <w:trPr>
          <w:trHeight w:val="280"/>
        </w:trPr>
        <w:tc>
          <w:tcPr>
            <w:tcW w:w="1526" w:type="dxa"/>
            <w:vMerge/>
            <w:noWrap/>
            <w:hideMark/>
          </w:tcPr>
          <w:p w14:paraId="3D4C7AD8" w14:textId="77777777" w:rsidR="00803628" w:rsidRPr="00523DD6" w:rsidRDefault="00803628" w:rsidP="00A83789"/>
        </w:tc>
        <w:tc>
          <w:tcPr>
            <w:tcW w:w="8436" w:type="dxa"/>
            <w:noWrap/>
            <w:hideMark/>
          </w:tcPr>
          <w:p w14:paraId="3A1191BA" w14:textId="77777777" w:rsidR="00803628" w:rsidRPr="00523DD6" w:rsidRDefault="00803628" w:rsidP="00A83789">
            <w:r w:rsidRPr="00523DD6">
              <w:rPr>
                <w:rFonts w:hint="eastAsia"/>
                <w:b/>
                <w:bCs/>
              </w:rPr>
              <w:t xml:space="preserve">Objective: </w:t>
            </w:r>
            <w:r w:rsidRPr="00ED485F">
              <w:t xml:space="preserve">to assess the effects of adjuvant </w:t>
            </w:r>
            <w:proofErr w:type="spellStart"/>
            <w:r w:rsidRPr="00ED485F">
              <w:t>icotinib</w:t>
            </w:r>
            <w:proofErr w:type="spellEnd"/>
            <w:r w:rsidRPr="00ED485F">
              <w:t xml:space="preserve"> among EGFR mutant stage I lung adenocarcinoma patients, who have high-risk pathological features of recurrence.</w:t>
            </w:r>
          </w:p>
        </w:tc>
      </w:tr>
      <w:tr w:rsidR="00803628" w:rsidRPr="00523DD6" w14:paraId="00DF4BBB" w14:textId="77777777" w:rsidTr="009B37B2">
        <w:trPr>
          <w:trHeight w:val="280"/>
        </w:trPr>
        <w:tc>
          <w:tcPr>
            <w:tcW w:w="1526" w:type="dxa"/>
            <w:vMerge w:val="restart"/>
            <w:noWrap/>
            <w:hideMark/>
          </w:tcPr>
          <w:p w14:paraId="41E26B14" w14:textId="77777777" w:rsidR="00803628" w:rsidRPr="00523DD6" w:rsidRDefault="00803628" w:rsidP="00A83789">
            <w:r w:rsidRPr="00523DD6">
              <w:rPr>
                <w:rFonts w:hint="eastAsia"/>
                <w:b/>
                <w:bCs/>
              </w:rPr>
              <w:t>Participants</w:t>
            </w:r>
          </w:p>
        </w:tc>
        <w:tc>
          <w:tcPr>
            <w:tcW w:w="8436" w:type="dxa"/>
            <w:noWrap/>
            <w:hideMark/>
          </w:tcPr>
          <w:p w14:paraId="2632AB38" w14:textId="77777777" w:rsidR="00803628" w:rsidRPr="00523DD6" w:rsidRDefault="00803628" w:rsidP="00A83789">
            <w:r w:rsidRPr="00523DD6">
              <w:rPr>
                <w:rFonts w:hint="eastAsia"/>
                <w:b/>
                <w:bCs/>
              </w:rPr>
              <w:t>Number of participants:</w:t>
            </w:r>
            <w:r w:rsidRPr="00523DD6">
              <w:rPr>
                <w:rFonts w:hint="eastAsia"/>
              </w:rPr>
              <w:t xml:space="preserve"> </w:t>
            </w:r>
            <w:r w:rsidRPr="00ED485F">
              <w:t>90</w:t>
            </w:r>
          </w:p>
        </w:tc>
      </w:tr>
      <w:tr w:rsidR="00803628" w:rsidRPr="00523DD6" w14:paraId="5C9ED1C6" w14:textId="77777777" w:rsidTr="009B37B2">
        <w:trPr>
          <w:trHeight w:val="280"/>
        </w:trPr>
        <w:tc>
          <w:tcPr>
            <w:tcW w:w="1526" w:type="dxa"/>
            <w:vMerge/>
            <w:noWrap/>
            <w:hideMark/>
          </w:tcPr>
          <w:p w14:paraId="1168E3E2" w14:textId="77777777" w:rsidR="00803628" w:rsidRPr="00523DD6" w:rsidRDefault="00803628" w:rsidP="00A83789"/>
        </w:tc>
        <w:tc>
          <w:tcPr>
            <w:tcW w:w="8436" w:type="dxa"/>
            <w:noWrap/>
            <w:hideMark/>
          </w:tcPr>
          <w:p w14:paraId="7FFB0940" w14:textId="77777777" w:rsidR="00803628" w:rsidRPr="00523DD6" w:rsidRDefault="00803628" w:rsidP="00A83789">
            <w:r w:rsidRPr="00523DD6">
              <w:rPr>
                <w:rFonts w:hint="eastAsia"/>
                <w:b/>
                <w:bCs/>
              </w:rPr>
              <w:t xml:space="preserve">Population description in EGFR mutation: </w:t>
            </w:r>
            <w:r w:rsidRPr="001002C8">
              <w:t>Ex19del or L858R</w:t>
            </w:r>
          </w:p>
        </w:tc>
      </w:tr>
      <w:tr w:rsidR="00803628" w:rsidRPr="00523DD6" w14:paraId="5AEBBF2C" w14:textId="77777777" w:rsidTr="009B37B2">
        <w:trPr>
          <w:trHeight w:val="280"/>
        </w:trPr>
        <w:tc>
          <w:tcPr>
            <w:tcW w:w="1526" w:type="dxa"/>
            <w:vMerge/>
            <w:noWrap/>
            <w:hideMark/>
          </w:tcPr>
          <w:p w14:paraId="53E2825A" w14:textId="77777777" w:rsidR="00803628" w:rsidRPr="00523DD6" w:rsidRDefault="00803628" w:rsidP="00A83789"/>
        </w:tc>
        <w:tc>
          <w:tcPr>
            <w:tcW w:w="8436" w:type="dxa"/>
            <w:noWrap/>
            <w:hideMark/>
          </w:tcPr>
          <w:p w14:paraId="33AFA657" w14:textId="77777777" w:rsidR="00803628" w:rsidRDefault="00803628" w:rsidP="00A83789">
            <w:r w:rsidRPr="00523DD6">
              <w:rPr>
                <w:rFonts w:hint="eastAsia"/>
                <w:b/>
                <w:bCs/>
              </w:rPr>
              <w:t xml:space="preserve">Inclusion criteria: </w:t>
            </w:r>
            <w:r w:rsidRPr="00523DD6">
              <w:rPr>
                <w:rFonts w:hint="eastAsia"/>
              </w:rPr>
              <w:br/>
            </w:r>
            <w:r>
              <w:rPr>
                <w:rFonts w:hint="eastAsia"/>
              </w:rPr>
              <w:t xml:space="preserve">1. Male or female, at least </w:t>
            </w:r>
            <w:r>
              <w:rPr>
                <w:rFonts w:hint="eastAsia"/>
              </w:rPr>
              <w:t>≥</w:t>
            </w:r>
            <w:r>
              <w:rPr>
                <w:rFonts w:hint="eastAsia"/>
              </w:rPr>
              <w:t xml:space="preserve"> 18 years</w:t>
            </w:r>
            <w:r>
              <w:rPr>
                <w:rFonts w:hint="eastAsia"/>
              </w:rPr>
              <w:t>，</w:t>
            </w:r>
            <w:r>
              <w:rPr>
                <w:rFonts w:hint="eastAsia"/>
              </w:rPr>
              <w:t xml:space="preserve">and </w:t>
            </w:r>
            <w:r>
              <w:rPr>
                <w:rFonts w:hint="eastAsia"/>
              </w:rPr>
              <w:t>≦</w:t>
            </w:r>
            <w:r>
              <w:rPr>
                <w:rFonts w:hint="eastAsia"/>
              </w:rPr>
              <w:t xml:space="preserve"> 80 years</w:t>
            </w:r>
          </w:p>
          <w:p w14:paraId="748D23CE" w14:textId="77777777" w:rsidR="00803628" w:rsidRDefault="00803628" w:rsidP="00A83789">
            <w:r>
              <w:rPr>
                <w:rFonts w:hint="eastAsia"/>
              </w:rPr>
              <w:t xml:space="preserve">2. </w:t>
            </w:r>
            <w:r>
              <w:t>Lung adenocarcinoma.</w:t>
            </w:r>
          </w:p>
          <w:p w14:paraId="65A38B9F" w14:textId="113A7F75" w:rsidR="00803628" w:rsidRDefault="00803628" w:rsidP="00A83789">
            <w:r>
              <w:rPr>
                <w:rFonts w:hint="eastAsia"/>
              </w:rPr>
              <w:t xml:space="preserve">3. </w:t>
            </w:r>
            <w:r w:rsidRPr="00ED485F">
              <w:rPr>
                <w:highlight w:val="yellow"/>
              </w:rPr>
              <w:t>Stage I disease</w:t>
            </w:r>
            <w:r w:rsidR="009C5BA2">
              <w:rPr>
                <w:rFonts w:hint="eastAsia"/>
                <w:highlight w:val="yellow"/>
              </w:rPr>
              <w:t xml:space="preserve"> </w:t>
            </w:r>
            <w:r w:rsidRPr="00ED485F">
              <w:rPr>
                <w:highlight w:val="yellow"/>
              </w:rPr>
              <w:t>(IA or IB), based on TNM8 classification</w:t>
            </w:r>
            <w:r>
              <w:t>.</w:t>
            </w:r>
          </w:p>
          <w:p w14:paraId="4E304148" w14:textId="77777777" w:rsidR="00803628" w:rsidRDefault="00803628" w:rsidP="00A83789">
            <w:r>
              <w:rPr>
                <w:rFonts w:hint="eastAsia"/>
              </w:rPr>
              <w:t xml:space="preserve">4. </w:t>
            </w:r>
            <w:r>
              <w:t>There is at least one of the following high-risk factors:</w:t>
            </w:r>
          </w:p>
          <w:p w14:paraId="2C453DED" w14:textId="77777777" w:rsidR="00803628" w:rsidRDefault="00803628" w:rsidP="00A83789">
            <w:r>
              <w:sym w:font="Wingdings" w:char="F077"/>
            </w:r>
            <w:r>
              <w:rPr>
                <w:rFonts w:hint="eastAsia"/>
              </w:rPr>
              <w:t xml:space="preserve"> </w:t>
            </w:r>
            <w:r>
              <w:t>pathologically confirmed vascular invasion positive;</w:t>
            </w:r>
          </w:p>
          <w:p w14:paraId="77656D9C" w14:textId="77777777" w:rsidR="00803628" w:rsidRDefault="00803628" w:rsidP="00A83789">
            <w:r>
              <w:sym w:font="Wingdings" w:char="F077"/>
            </w:r>
            <w:r>
              <w:rPr>
                <w:rFonts w:hint="eastAsia"/>
              </w:rPr>
              <w:t xml:space="preserve"> </w:t>
            </w:r>
            <w:r>
              <w:t>pathologically confirmed lung adenocarcinoma containing solid or micropapillary or complex gland histology, with a percentage &gt; 20%;</w:t>
            </w:r>
          </w:p>
          <w:p w14:paraId="092AE293" w14:textId="77777777" w:rsidR="00803628" w:rsidRDefault="00803628" w:rsidP="00A83789">
            <w:r>
              <w:sym w:font="Wingdings" w:char="F077"/>
            </w:r>
            <w:r>
              <w:rPr>
                <w:rFonts w:hint="eastAsia"/>
              </w:rPr>
              <w:t xml:space="preserve"> </w:t>
            </w:r>
            <w:r>
              <w:t>pathologically confirmed invasive tumor size &gt; 2 cm;</w:t>
            </w:r>
          </w:p>
          <w:p w14:paraId="4D42E044" w14:textId="77777777" w:rsidR="00803628" w:rsidRDefault="00803628" w:rsidP="00A83789">
            <w:r>
              <w:sym w:font="Wingdings" w:char="F077"/>
            </w:r>
            <w:r>
              <w:rPr>
                <w:rFonts w:hint="eastAsia"/>
              </w:rPr>
              <w:t xml:space="preserve"> </w:t>
            </w:r>
            <w:r>
              <w:t>pathologically confirmed visceral pleural involvement (T2a).</w:t>
            </w:r>
          </w:p>
          <w:p w14:paraId="19A279C1" w14:textId="77777777" w:rsidR="00803628" w:rsidRDefault="00803628" w:rsidP="00A83789">
            <w:r>
              <w:rPr>
                <w:rFonts w:hint="eastAsia"/>
              </w:rPr>
              <w:t xml:space="preserve">5. </w:t>
            </w:r>
            <w:r>
              <w:t>Started adjuvant therapy in this study 4-6 weeks after complete resection without any previous antitumor therapy.</w:t>
            </w:r>
          </w:p>
          <w:p w14:paraId="0925ADEB" w14:textId="77777777" w:rsidR="00803628" w:rsidRDefault="00803628" w:rsidP="00A83789">
            <w:r>
              <w:rPr>
                <w:rFonts w:hint="eastAsia"/>
              </w:rPr>
              <w:t xml:space="preserve">6. </w:t>
            </w:r>
            <w:r>
              <w:t xml:space="preserve">A </w:t>
            </w:r>
            <w:proofErr w:type="spellStart"/>
            <w:r>
              <w:t>tumour</w:t>
            </w:r>
            <w:proofErr w:type="spellEnd"/>
            <w:r>
              <w:t xml:space="preserve"> which </w:t>
            </w:r>
            <w:proofErr w:type="spellStart"/>
            <w:r>
              <w:t>harbours</w:t>
            </w:r>
            <w:proofErr w:type="spellEnd"/>
            <w:r>
              <w:t xml:space="preserve"> one of the 2 EGFR mutations (Ex19del, L858R),</w:t>
            </w:r>
            <w:r>
              <w:rPr>
                <w:rFonts w:hint="eastAsia"/>
              </w:rPr>
              <w:t xml:space="preserve"> </w:t>
            </w:r>
            <w:r>
              <w:t>without KRAS mutation</w:t>
            </w:r>
          </w:p>
          <w:p w14:paraId="058DCAD2" w14:textId="77777777" w:rsidR="00803628" w:rsidRDefault="00803628" w:rsidP="00A83789">
            <w:r>
              <w:rPr>
                <w:rFonts w:hint="eastAsia"/>
              </w:rPr>
              <w:lastRenderedPageBreak/>
              <w:t xml:space="preserve">7. </w:t>
            </w:r>
            <w:r>
              <w:t>World Health Organization performance status of 0 or 1.</w:t>
            </w:r>
          </w:p>
          <w:p w14:paraId="2BAA817A" w14:textId="77777777" w:rsidR="00803628" w:rsidRDefault="00803628" w:rsidP="00A83789">
            <w:r>
              <w:rPr>
                <w:rFonts w:hint="eastAsia"/>
              </w:rPr>
              <w:t>8. Bood routine: HB &gt; 80g/L; ANC &gt; 1.0x109/L; PLT &gt; 50x109/</w:t>
            </w:r>
            <w:proofErr w:type="spellStart"/>
            <w:r>
              <w:rPr>
                <w:rFonts w:hint="eastAsia"/>
              </w:rPr>
              <w:t>L.Blood</w:t>
            </w:r>
            <w:proofErr w:type="spellEnd"/>
            <w:r>
              <w:rPr>
                <w:rFonts w:hint="eastAsia"/>
              </w:rPr>
              <w:t xml:space="preserve"> biochemistry</w:t>
            </w:r>
            <w:r>
              <w:rPr>
                <w:rFonts w:hint="eastAsia"/>
              </w:rPr>
              <w:t>：</w:t>
            </w:r>
            <w:r>
              <w:rPr>
                <w:rFonts w:hint="eastAsia"/>
              </w:rPr>
              <w:t xml:space="preserve"> ALT and AST &lt; 2.5 times the upper limit of normal; Crea &lt; 1.5 times the upper limit of normal.</w:t>
            </w:r>
          </w:p>
          <w:p w14:paraId="4735FF16" w14:textId="77777777" w:rsidR="00803628" w:rsidRDefault="00803628" w:rsidP="00A83789">
            <w:r>
              <w:rPr>
                <w:rFonts w:hint="eastAsia"/>
              </w:rPr>
              <w:t xml:space="preserve">9. </w:t>
            </w:r>
            <w:r>
              <w:t>Good adherence to follow-up.</w:t>
            </w:r>
          </w:p>
          <w:p w14:paraId="7D87B9B1" w14:textId="2C17D591" w:rsidR="00803628" w:rsidRPr="00523DD6" w:rsidRDefault="00803628" w:rsidP="00A83789">
            <w:r>
              <w:rPr>
                <w:rFonts w:hint="eastAsia"/>
              </w:rPr>
              <w:t>10. During the trial and for 3 months after the trial</w:t>
            </w:r>
            <w:r w:rsidR="009C5BA2">
              <w:rPr>
                <w:rFonts w:hint="eastAsia"/>
              </w:rPr>
              <w:t xml:space="preserve">, </w:t>
            </w:r>
            <w:r>
              <w:rPr>
                <w:rFonts w:hint="eastAsia"/>
              </w:rPr>
              <w:t>Participants must be using highly effective contraceptive measures.</w:t>
            </w:r>
          </w:p>
        </w:tc>
      </w:tr>
      <w:tr w:rsidR="00803628" w:rsidRPr="00523DD6" w14:paraId="1152A88B" w14:textId="77777777" w:rsidTr="009B37B2">
        <w:trPr>
          <w:trHeight w:val="280"/>
        </w:trPr>
        <w:tc>
          <w:tcPr>
            <w:tcW w:w="1526" w:type="dxa"/>
            <w:vMerge/>
            <w:noWrap/>
            <w:hideMark/>
          </w:tcPr>
          <w:p w14:paraId="2111EF33" w14:textId="77777777" w:rsidR="00803628" w:rsidRPr="00523DD6" w:rsidRDefault="00803628" w:rsidP="00A83789"/>
        </w:tc>
        <w:tc>
          <w:tcPr>
            <w:tcW w:w="8436" w:type="dxa"/>
            <w:noWrap/>
            <w:hideMark/>
          </w:tcPr>
          <w:p w14:paraId="481246CD" w14:textId="77777777" w:rsidR="00803628" w:rsidRDefault="00803628" w:rsidP="00A83789">
            <w:r w:rsidRPr="00523DD6">
              <w:rPr>
                <w:rFonts w:hint="eastAsia"/>
                <w:b/>
                <w:bCs/>
              </w:rPr>
              <w:t xml:space="preserve">Exclusion criteria: </w:t>
            </w:r>
            <w:r w:rsidRPr="00523DD6">
              <w:rPr>
                <w:rFonts w:hint="eastAsia"/>
              </w:rPr>
              <w:br/>
            </w:r>
            <w:r>
              <w:t>1</w:t>
            </w:r>
            <w:r>
              <w:rPr>
                <w:rFonts w:hint="eastAsia"/>
              </w:rPr>
              <w:t>.</w:t>
            </w:r>
            <w:r>
              <w:t xml:space="preserve"> Prior treatment with any anticancer therapy for NSCLC (including chemotherapy, radiotherapy, immunotherapy, and EGFR-TKIs).</w:t>
            </w:r>
          </w:p>
          <w:p w14:paraId="0033070F" w14:textId="77777777" w:rsidR="00803628" w:rsidRDefault="00803628" w:rsidP="00A83789">
            <w:r>
              <w:rPr>
                <w:rFonts w:hint="eastAsia"/>
              </w:rPr>
              <w:t xml:space="preserve">2. </w:t>
            </w:r>
            <w:r>
              <w:t>Local radiotherapy.</w:t>
            </w:r>
          </w:p>
          <w:p w14:paraId="40A28318" w14:textId="77777777" w:rsidR="00803628" w:rsidRDefault="00803628" w:rsidP="00A83789">
            <w:r>
              <w:rPr>
                <w:rFonts w:hint="eastAsia"/>
              </w:rPr>
              <w:t xml:space="preserve">3. </w:t>
            </w:r>
            <w:r>
              <w:t>Patients with cancers other than NSCLC (except cured cervical carcinoma in situ, cured basal cell carcinoma and bladder epithelial tumors) within 5 years prior to the start of treatment in this study.</w:t>
            </w:r>
          </w:p>
          <w:p w14:paraId="358C15D9" w14:textId="77777777" w:rsidR="00803628" w:rsidRDefault="00803628" w:rsidP="00A83789">
            <w:r>
              <w:rPr>
                <w:rFonts w:hint="eastAsia"/>
              </w:rPr>
              <w:t xml:space="preserve">4. </w:t>
            </w:r>
            <w:r>
              <w:t>Any unstable systemic disease (including active infection, uncontrolled hypertension, unstable angina, angina pectoris beginning within the last 3 months, congestive heart failure, myocardial infarction occurring within 6 months prior to enrollment, severe arrhythmia requiring medication, liver, kidney or metabolic disease).</w:t>
            </w:r>
          </w:p>
          <w:p w14:paraId="5A2EFDCC" w14:textId="77777777" w:rsidR="00803628" w:rsidRDefault="00803628" w:rsidP="00A83789">
            <w:r>
              <w:rPr>
                <w:rFonts w:hint="eastAsia"/>
              </w:rPr>
              <w:t xml:space="preserve">5. </w:t>
            </w:r>
            <w:r>
              <w:t>Any clinical evidence suggestive of active interstitial lung disease.</w:t>
            </w:r>
          </w:p>
          <w:p w14:paraId="57CB5E63" w14:textId="77777777" w:rsidR="00803628" w:rsidRDefault="00803628" w:rsidP="00A83789">
            <w:r>
              <w:rPr>
                <w:rFonts w:hint="eastAsia"/>
              </w:rPr>
              <w:t xml:space="preserve">6. </w:t>
            </w:r>
            <w:r>
              <w:t>An eye inflammation or eye infection that is not fully controlled, or any condition that could lead to one of these eye conditions.</w:t>
            </w:r>
          </w:p>
          <w:p w14:paraId="2FF0EFA8" w14:textId="77777777" w:rsidR="00803628" w:rsidRDefault="00803628" w:rsidP="00A83789">
            <w:r>
              <w:rPr>
                <w:rFonts w:hint="eastAsia"/>
              </w:rPr>
              <w:t xml:space="preserve">7. </w:t>
            </w:r>
            <w:r>
              <w:t>Known human immunodeficiency virus (HIV) infection.</w:t>
            </w:r>
          </w:p>
          <w:p w14:paraId="4926C4E4" w14:textId="77777777" w:rsidR="00803628" w:rsidRDefault="00803628" w:rsidP="00A83789">
            <w:r>
              <w:rPr>
                <w:rFonts w:hint="eastAsia"/>
              </w:rPr>
              <w:t xml:space="preserve">8. </w:t>
            </w:r>
            <w:r>
              <w:t>Known hypersensitivity to EGFR-TKI drugs or related components.</w:t>
            </w:r>
          </w:p>
          <w:p w14:paraId="6F5C35E4" w14:textId="77777777" w:rsidR="00803628" w:rsidRDefault="00803628" w:rsidP="00A83789">
            <w:r>
              <w:rPr>
                <w:rFonts w:hint="eastAsia"/>
              </w:rPr>
              <w:t xml:space="preserve">9. </w:t>
            </w:r>
            <w:r>
              <w:t>Mixed small cell and non-small cell cancer history.</w:t>
            </w:r>
          </w:p>
          <w:p w14:paraId="3F8C6E94" w14:textId="77777777" w:rsidR="00803628" w:rsidRDefault="00803628" w:rsidP="00A83789">
            <w:r>
              <w:rPr>
                <w:rFonts w:hint="eastAsia"/>
              </w:rPr>
              <w:t>10.</w:t>
            </w:r>
            <w:r>
              <w:t>Substance abuse, or illnesses such as psychological or psychiatric disorders that may interfere with study compliance.</w:t>
            </w:r>
          </w:p>
          <w:p w14:paraId="097AFC42" w14:textId="77777777" w:rsidR="00803628" w:rsidRDefault="00803628" w:rsidP="00A83789">
            <w:r>
              <w:rPr>
                <w:rFonts w:hint="eastAsia"/>
              </w:rPr>
              <w:t xml:space="preserve">11. </w:t>
            </w:r>
            <w:r>
              <w:t>Patients with epilepsy requiring medication (e.g. steroids or anti-epileptic drugs).</w:t>
            </w:r>
          </w:p>
          <w:p w14:paraId="4E2C374F" w14:textId="77777777" w:rsidR="00803628" w:rsidRPr="00523DD6" w:rsidRDefault="00803628" w:rsidP="00A83789">
            <w:r>
              <w:rPr>
                <w:rFonts w:hint="eastAsia"/>
              </w:rPr>
              <w:t xml:space="preserve">12. </w:t>
            </w:r>
            <w:r>
              <w:t>Other conditions deemed unsuitable for enrollment by the investigator.</w:t>
            </w:r>
          </w:p>
        </w:tc>
      </w:tr>
      <w:tr w:rsidR="00803628" w:rsidRPr="00523DD6" w14:paraId="199FDD30" w14:textId="77777777" w:rsidTr="009B37B2">
        <w:trPr>
          <w:trHeight w:val="280"/>
        </w:trPr>
        <w:tc>
          <w:tcPr>
            <w:tcW w:w="1526" w:type="dxa"/>
            <w:vMerge/>
            <w:noWrap/>
            <w:hideMark/>
          </w:tcPr>
          <w:p w14:paraId="2B18A3FB" w14:textId="77777777" w:rsidR="00803628" w:rsidRPr="00523DD6" w:rsidRDefault="00803628" w:rsidP="00A83789"/>
        </w:tc>
        <w:tc>
          <w:tcPr>
            <w:tcW w:w="8436" w:type="dxa"/>
            <w:noWrap/>
            <w:hideMark/>
          </w:tcPr>
          <w:p w14:paraId="6B579299" w14:textId="77777777" w:rsidR="00803628" w:rsidRPr="00523DD6" w:rsidRDefault="00803628" w:rsidP="00A83789">
            <w:r w:rsidRPr="00523DD6">
              <w:rPr>
                <w:rFonts w:hint="eastAsia"/>
                <w:b/>
                <w:bCs/>
              </w:rPr>
              <w:t xml:space="preserve">High-risk factors: </w:t>
            </w:r>
            <w:r w:rsidRPr="00ED485F">
              <w:t>vascular invasion positive</w:t>
            </w:r>
            <w:r>
              <w:rPr>
                <w:rFonts w:hint="eastAsia"/>
              </w:rPr>
              <w:t xml:space="preserve">; </w:t>
            </w:r>
            <w:r w:rsidRPr="00ED485F">
              <w:t>lung adenocarcinoma containing solid or micropapillary or complex gland histology, with a percentage &gt; 20%;</w:t>
            </w:r>
            <w:r>
              <w:rPr>
                <w:rFonts w:hint="eastAsia"/>
              </w:rPr>
              <w:t xml:space="preserve"> </w:t>
            </w:r>
            <w:r w:rsidRPr="00ED485F">
              <w:t>invasive tumor size &gt; 2 cm;</w:t>
            </w:r>
            <w:r>
              <w:rPr>
                <w:rFonts w:hint="eastAsia"/>
              </w:rPr>
              <w:t xml:space="preserve"> </w:t>
            </w:r>
            <w:r w:rsidRPr="00F36455">
              <w:t>visceral pleural involvement (T2a)</w:t>
            </w:r>
          </w:p>
        </w:tc>
      </w:tr>
      <w:tr w:rsidR="00803628" w:rsidRPr="00523DD6" w14:paraId="63B9E28B" w14:textId="77777777" w:rsidTr="009B37B2">
        <w:trPr>
          <w:trHeight w:val="280"/>
        </w:trPr>
        <w:tc>
          <w:tcPr>
            <w:tcW w:w="1526" w:type="dxa"/>
            <w:vMerge w:val="restart"/>
            <w:noWrap/>
            <w:hideMark/>
          </w:tcPr>
          <w:p w14:paraId="24F5399B" w14:textId="77777777" w:rsidR="00803628" w:rsidRPr="00523DD6" w:rsidRDefault="00803628" w:rsidP="00A83789">
            <w:r w:rsidRPr="00523DD6">
              <w:rPr>
                <w:rFonts w:hint="eastAsia"/>
                <w:b/>
                <w:bCs/>
              </w:rPr>
              <w:t>Interventions</w:t>
            </w:r>
          </w:p>
        </w:tc>
        <w:tc>
          <w:tcPr>
            <w:tcW w:w="8436" w:type="dxa"/>
            <w:noWrap/>
            <w:hideMark/>
          </w:tcPr>
          <w:p w14:paraId="6EAFA781" w14:textId="77777777" w:rsidR="00803628" w:rsidRPr="00523DD6" w:rsidRDefault="00803628" w:rsidP="00A83789">
            <w:r w:rsidRPr="00523DD6">
              <w:rPr>
                <w:rFonts w:hint="eastAsia"/>
                <w:b/>
                <w:bCs/>
              </w:rPr>
              <w:t>Time from surgery to medicine giving:</w:t>
            </w:r>
            <w:r w:rsidRPr="00523DD6">
              <w:rPr>
                <w:rFonts w:hint="eastAsia"/>
              </w:rPr>
              <w:t xml:space="preserve"> </w:t>
            </w:r>
            <w:r>
              <w:rPr>
                <w:rFonts w:hint="eastAsia"/>
              </w:rPr>
              <w:t>4-6 weeks</w:t>
            </w:r>
          </w:p>
        </w:tc>
      </w:tr>
      <w:tr w:rsidR="00803628" w:rsidRPr="00523DD6" w14:paraId="4DB27DEF" w14:textId="77777777" w:rsidTr="009B37B2">
        <w:trPr>
          <w:trHeight w:val="280"/>
        </w:trPr>
        <w:tc>
          <w:tcPr>
            <w:tcW w:w="1526" w:type="dxa"/>
            <w:vMerge/>
            <w:noWrap/>
            <w:hideMark/>
          </w:tcPr>
          <w:p w14:paraId="6D34D0E0" w14:textId="77777777" w:rsidR="00803628" w:rsidRPr="00523DD6" w:rsidRDefault="00803628" w:rsidP="00A83789"/>
        </w:tc>
        <w:tc>
          <w:tcPr>
            <w:tcW w:w="8436" w:type="dxa"/>
            <w:noWrap/>
            <w:hideMark/>
          </w:tcPr>
          <w:p w14:paraId="1E3E0E2C" w14:textId="77777777" w:rsidR="00803628" w:rsidRPr="00523DD6" w:rsidRDefault="00803628" w:rsidP="00A83789">
            <w:r w:rsidRPr="00523DD6">
              <w:rPr>
                <w:rFonts w:hint="eastAsia"/>
                <w:b/>
                <w:bCs/>
              </w:rPr>
              <w:t>Intervention:</w:t>
            </w:r>
            <w:r w:rsidRPr="00523DD6">
              <w:rPr>
                <w:rFonts w:hint="eastAsia"/>
              </w:rPr>
              <w:t xml:space="preserve"> </w:t>
            </w:r>
            <w:proofErr w:type="spellStart"/>
            <w:r w:rsidRPr="00F36455">
              <w:rPr>
                <w:highlight w:val="yellow"/>
              </w:rPr>
              <w:t>Icotinib</w:t>
            </w:r>
            <w:proofErr w:type="spellEnd"/>
            <w:r>
              <w:rPr>
                <w:rFonts w:hint="eastAsia"/>
              </w:rPr>
              <w:t>:</w:t>
            </w:r>
            <w:r w:rsidRPr="00F36455">
              <w:t xml:space="preserve"> 125mg orally, </w:t>
            </w:r>
            <w:r>
              <w:rPr>
                <w:rFonts w:hint="eastAsia"/>
              </w:rPr>
              <w:t>TID</w:t>
            </w:r>
            <w:r w:rsidRPr="00F36455">
              <w:t xml:space="preserve"> was started for 2 years, or treatment was discontinued due to tumor recurrence or intolerance</w:t>
            </w:r>
          </w:p>
        </w:tc>
      </w:tr>
      <w:tr w:rsidR="00803628" w:rsidRPr="00523DD6" w14:paraId="78565FF4" w14:textId="77777777" w:rsidTr="009B37B2">
        <w:trPr>
          <w:trHeight w:val="280"/>
        </w:trPr>
        <w:tc>
          <w:tcPr>
            <w:tcW w:w="1526" w:type="dxa"/>
            <w:vMerge/>
            <w:noWrap/>
            <w:hideMark/>
          </w:tcPr>
          <w:p w14:paraId="53960C65" w14:textId="77777777" w:rsidR="00803628" w:rsidRPr="00523DD6" w:rsidRDefault="00803628" w:rsidP="00A83789"/>
        </w:tc>
        <w:tc>
          <w:tcPr>
            <w:tcW w:w="8436" w:type="dxa"/>
            <w:noWrap/>
            <w:hideMark/>
          </w:tcPr>
          <w:p w14:paraId="3E665EFA" w14:textId="77777777" w:rsidR="00803628" w:rsidRPr="00523DD6" w:rsidRDefault="00803628" w:rsidP="00A83789">
            <w:r w:rsidRPr="00523DD6">
              <w:rPr>
                <w:rFonts w:hint="eastAsia"/>
                <w:b/>
                <w:bCs/>
              </w:rPr>
              <w:t xml:space="preserve">Comparator: </w:t>
            </w:r>
            <w:r>
              <w:rPr>
                <w:rFonts w:hint="eastAsia"/>
              </w:rPr>
              <w:t>NA</w:t>
            </w:r>
            <w:r w:rsidRPr="00523DD6">
              <w:rPr>
                <w:rFonts w:hint="eastAsia"/>
              </w:rPr>
              <w:t>.</w:t>
            </w:r>
          </w:p>
        </w:tc>
      </w:tr>
      <w:tr w:rsidR="00803628" w:rsidRPr="00523DD6" w14:paraId="0E8C8756" w14:textId="77777777" w:rsidTr="009B37B2">
        <w:trPr>
          <w:trHeight w:val="280"/>
        </w:trPr>
        <w:tc>
          <w:tcPr>
            <w:tcW w:w="1526" w:type="dxa"/>
            <w:vMerge w:val="restart"/>
            <w:noWrap/>
            <w:hideMark/>
          </w:tcPr>
          <w:p w14:paraId="24AC0A41" w14:textId="77777777" w:rsidR="00803628" w:rsidRPr="00523DD6" w:rsidRDefault="00803628" w:rsidP="00A83789">
            <w:r w:rsidRPr="007C13B3">
              <w:rPr>
                <w:rFonts w:hint="eastAsia"/>
                <w:b/>
                <w:bCs/>
              </w:rPr>
              <w:t>Outcomes</w:t>
            </w:r>
          </w:p>
        </w:tc>
        <w:tc>
          <w:tcPr>
            <w:tcW w:w="8436" w:type="dxa"/>
            <w:noWrap/>
            <w:hideMark/>
          </w:tcPr>
          <w:p w14:paraId="771227C4" w14:textId="77777777" w:rsidR="00803628" w:rsidRPr="00523DD6" w:rsidRDefault="00803628" w:rsidP="00A83789">
            <w:r w:rsidRPr="00523DD6">
              <w:rPr>
                <w:rFonts w:hint="eastAsia"/>
                <w:b/>
                <w:bCs/>
              </w:rPr>
              <w:t xml:space="preserve">Primary outcomes: </w:t>
            </w:r>
            <w:r w:rsidRPr="00F36455">
              <w:t>Up to approximately 10 years: Recurrence-Free Survival (RFS)</w:t>
            </w:r>
          </w:p>
        </w:tc>
      </w:tr>
      <w:tr w:rsidR="00803628" w:rsidRPr="00523DD6" w14:paraId="34192B1A" w14:textId="77777777" w:rsidTr="009B37B2">
        <w:trPr>
          <w:trHeight w:val="280"/>
        </w:trPr>
        <w:tc>
          <w:tcPr>
            <w:tcW w:w="1526" w:type="dxa"/>
            <w:vMerge/>
            <w:noWrap/>
            <w:hideMark/>
          </w:tcPr>
          <w:p w14:paraId="4030AEE8" w14:textId="77777777" w:rsidR="00803628" w:rsidRPr="00523DD6" w:rsidRDefault="00803628" w:rsidP="00A83789"/>
        </w:tc>
        <w:tc>
          <w:tcPr>
            <w:tcW w:w="8436" w:type="dxa"/>
            <w:noWrap/>
            <w:hideMark/>
          </w:tcPr>
          <w:p w14:paraId="26B2CAC2" w14:textId="77777777" w:rsidR="00803628" w:rsidRPr="00523DD6" w:rsidRDefault="00803628" w:rsidP="00A83789">
            <w:r w:rsidRPr="00523DD6">
              <w:rPr>
                <w:rFonts w:hint="eastAsia"/>
                <w:b/>
                <w:bCs/>
              </w:rPr>
              <w:t>Secondary outcomes:</w:t>
            </w:r>
            <w:r w:rsidRPr="00523DD6">
              <w:rPr>
                <w:rFonts w:hint="eastAsia"/>
              </w:rPr>
              <w:t xml:space="preserve"> </w:t>
            </w:r>
            <w:r w:rsidRPr="00F36455">
              <w:t>Up to approximately 10 years: Overall Survival (OS) and Safety and tolerability</w:t>
            </w:r>
          </w:p>
        </w:tc>
      </w:tr>
      <w:tr w:rsidR="00803628" w:rsidRPr="00523DD6" w14:paraId="6A82CBE1" w14:textId="77777777" w:rsidTr="009B37B2">
        <w:trPr>
          <w:trHeight w:val="280"/>
        </w:trPr>
        <w:tc>
          <w:tcPr>
            <w:tcW w:w="1526" w:type="dxa"/>
            <w:vMerge w:val="restart"/>
            <w:noWrap/>
            <w:hideMark/>
          </w:tcPr>
          <w:p w14:paraId="449747E1" w14:textId="77777777" w:rsidR="00803628" w:rsidRPr="00523DD6" w:rsidRDefault="00803628" w:rsidP="00A83789">
            <w:r w:rsidRPr="00523DD6">
              <w:rPr>
                <w:rFonts w:hint="eastAsia"/>
                <w:b/>
                <w:bCs/>
              </w:rPr>
              <w:t>Study date</w:t>
            </w:r>
          </w:p>
        </w:tc>
        <w:tc>
          <w:tcPr>
            <w:tcW w:w="8436" w:type="dxa"/>
            <w:noWrap/>
            <w:hideMark/>
          </w:tcPr>
          <w:p w14:paraId="7AAD6EDB" w14:textId="77777777" w:rsidR="00803628" w:rsidRPr="00523DD6" w:rsidRDefault="00803628" w:rsidP="00A83789">
            <w:r w:rsidRPr="00523DD6">
              <w:rPr>
                <w:rFonts w:hint="eastAsia"/>
                <w:b/>
                <w:bCs/>
              </w:rPr>
              <w:t xml:space="preserve">Start Date: </w:t>
            </w:r>
            <w:r w:rsidRPr="00F36455">
              <w:t>1 September 2022</w:t>
            </w:r>
          </w:p>
        </w:tc>
      </w:tr>
      <w:tr w:rsidR="00803628" w:rsidRPr="00523DD6" w14:paraId="72768957" w14:textId="77777777" w:rsidTr="009B37B2">
        <w:trPr>
          <w:trHeight w:val="280"/>
        </w:trPr>
        <w:tc>
          <w:tcPr>
            <w:tcW w:w="1526" w:type="dxa"/>
            <w:vMerge/>
            <w:noWrap/>
            <w:hideMark/>
          </w:tcPr>
          <w:p w14:paraId="36D46E8D" w14:textId="77777777" w:rsidR="00803628" w:rsidRPr="00523DD6" w:rsidRDefault="00803628" w:rsidP="00A83789"/>
        </w:tc>
        <w:tc>
          <w:tcPr>
            <w:tcW w:w="8436" w:type="dxa"/>
            <w:noWrap/>
            <w:hideMark/>
          </w:tcPr>
          <w:p w14:paraId="0EA1DBB6" w14:textId="77777777" w:rsidR="00803628" w:rsidRPr="00523DD6" w:rsidRDefault="00803628" w:rsidP="00A83789">
            <w:r w:rsidRPr="00523DD6">
              <w:rPr>
                <w:rFonts w:hint="eastAsia"/>
                <w:b/>
                <w:bCs/>
              </w:rPr>
              <w:t xml:space="preserve">Study Completion: </w:t>
            </w:r>
            <w:r w:rsidRPr="00F36455">
              <w:t>30 June 2025</w:t>
            </w:r>
          </w:p>
        </w:tc>
      </w:tr>
      <w:tr w:rsidR="00803628" w:rsidRPr="00523DD6" w14:paraId="0377C89A" w14:textId="77777777" w:rsidTr="009B37B2">
        <w:trPr>
          <w:trHeight w:val="280"/>
        </w:trPr>
        <w:tc>
          <w:tcPr>
            <w:tcW w:w="1526" w:type="dxa"/>
            <w:vMerge w:val="restart"/>
            <w:noWrap/>
            <w:hideMark/>
          </w:tcPr>
          <w:p w14:paraId="487FBF99" w14:textId="77777777" w:rsidR="00803628" w:rsidRPr="00523DD6" w:rsidRDefault="00803628" w:rsidP="00A83789">
            <w:r w:rsidRPr="00523DD6">
              <w:rPr>
                <w:rFonts w:hint="eastAsia"/>
                <w:b/>
                <w:bCs/>
              </w:rPr>
              <w:t>Notes</w:t>
            </w:r>
          </w:p>
        </w:tc>
        <w:tc>
          <w:tcPr>
            <w:tcW w:w="8436" w:type="dxa"/>
            <w:noWrap/>
            <w:hideMark/>
          </w:tcPr>
          <w:p w14:paraId="67E6271F" w14:textId="77777777" w:rsidR="00803628" w:rsidRPr="00523DD6" w:rsidRDefault="00803628" w:rsidP="00A83789">
            <w:r w:rsidRPr="00523DD6">
              <w:rPr>
                <w:rFonts w:hint="eastAsia"/>
                <w:b/>
                <w:bCs/>
              </w:rPr>
              <w:t xml:space="preserve">Investigators: </w:t>
            </w:r>
            <w:r>
              <w:rPr>
                <w:rFonts w:hint="eastAsia"/>
                <w:color w:val="000000"/>
                <w:sz w:val="22"/>
              </w:rPr>
              <w:t>Wu Nan, Peking University Cancer Hospital &amp; Institute</w:t>
            </w:r>
          </w:p>
        </w:tc>
      </w:tr>
      <w:tr w:rsidR="00803628" w:rsidRPr="00523DD6" w14:paraId="0E2960A3" w14:textId="77777777" w:rsidTr="009B37B2">
        <w:trPr>
          <w:trHeight w:val="280"/>
        </w:trPr>
        <w:tc>
          <w:tcPr>
            <w:tcW w:w="1526" w:type="dxa"/>
            <w:vMerge/>
            <w:noWrap/>
            <w:hideMark/>
          </w:tcPr>
          <w:p w14:paraId="2557647C" w14:textId="77777777" w:rsidR="00803628" w:rsidRPr="00523DD6" w:rsidRDefault="00803628" w:rsidP="00A83789"/>
        </w:tc>
        <w:tc>
          <w:tcPr>
            <w:tcW w:w="8436" w:type="dxa"/>
            <w:noWrap/>
            <w:hideMark/>
          </w:tcPr>
          <w:p w14:paraId="24B6A6CA" w14:textId="77777777" w:rsidR="00803628" w:rsidRPr="00523DD6" w:rsidRDefault="00803628" w:rsidP="00A83789">
            <w:r w:rsidRPr="007C13B3">
              <w:rPr>
                <w:rFonts w:hint="eastAsia"/>
                <w:b/>
                <w:bCs/>
              </w:rPr>
              <w:t xml:space="preserve">Sponsors: </w:t>
            </w:r>
            <w:r w:rsidRPr="00F36455">
              <w:t>self</w:t>
            </w:r>
            <w:r>
              <w:rPr>
                <w:rFonts w:hint="eastAsia"/>
              </w:rPr>
              <w:t>-</w:t>
            </w:r>
            <w:r w:rsidRPr="00F36455">
              <w:t>fund</w:t>
            </w:r>
          </w:p>
        </w:tc>
      </w:tr>
      <w:tr w:rsidR="00803628" w:rsidRPr="00523DD6" w14:paraId="023743A7" w14:textId="77777777" w:rsidTr="009B37B2">
        <w:trPr>
          <w:trHeight w:val="280"/>
        </w:trPr>
        <w:tc>
          <w:tcPr>
            <w:tcW w:w="1526" w:type="dxa"/>
            <w:vMerge/>
            <w:noWrap/>
            <w:hideMark/>
          </w:tcPr>
          <w:p w14:paraId="646D0B1B" w14:textId="77777777" w:rsidR="00803628" w:rsidRPr="00523DD6" w:rsidRDefault="00803628" w:rsidP="00A83789"/>
        </w:tc>
        <w:tc>
          <w:tcPr>
            <w:tcW w:w="8436" w:type="dxa"/>
            <w:noWrap/>
            <w:hideMark/>
          </w:tcPr>
          <w:p w14:paraId="464FE5FF" w14:textId="77777777" w:rsidR="00803628" w:rsidRPr="007C13B3" w:rsidRDefault="00803628" w:rsidP="00A83789">
            <w:r w:rsidRPr="007C13B3">
              <w:rPr>
                <w:rFonts w:hint="eastAsia"/>
                <w:b/>
                <w:bCs/>
              </w:rPr>
              <w:t xml:space="preserve">Access information: </w:t>
            </w:r>
            <w:hyperlink r:id="rId14" w:history="1">
              <w:r w:rsidRPr="008147D9">
                <w:rPr>
                  <w:rStyle w:val="af"/>
                  <w:rFonts w:hint="eastAsia"/>
                </w:rPr>
                <w:t>https://clinicaltrials.gov/study/</w:t>
              </w:r>
              <w:r w:rsidRPr="008147D9">
                <w:rPr>
                  <w:rStyle w:val="af"/>
                </w:rPr>
                <w:t>NCT05514314</w:t>
              </w:r>
            </w:hyperlink>
            <w:r>
              <w:rPr>
                <w:rFonts w:hint="eastAsia"/>
              </w:rPr>
              <w:t xml:space="preserve"> </w:t>
            </w:r>
          </w:p>
        </w:tc>
      </w:tr>
    </w:tbl>
    <w:p w14:paraId="1D2B133F" w14:textId="77777777" w:rsidR="00803628" w:rsidRDefault="00803628" w:rsidP="00A83789"/>
    <w:p w14:paraId="4FDB6B4C" w14:textId="36307C63" w:rsidR="00803628" w:rsidRDefault="003C44C6" w:rsidP="00A83789">
      <w:pPr>
        <w:pStyle w:val="3"/>
      </w:pPr>
      <w:bookmarkStart w:id="8" w:name="_Toc219646503"/>
      <w:r>
        <w:rPr>
          <w:rFonts w:hint="eastAsia"/>
        </w:rPr>
        <w:t>1</w:t>
      </w:r>
      <w:r w:rsidR="00305EBE">
        <w:rPr>
          <w:rFonts w:hint="eastAsia"/>
        </w:rPr>
        <w:t>.</w:t>
      </w:r>
      <w:r w:rsidR="00AB41F5">
        <w:rPr>
          <w:rFonts w:hint="eastAsia"/>
        </w:rPr>
        <w:t>8</w:t>
      </w:r>
      <w:r w:rsidR="00305EBE">
        <w:rPr>
          <w:rFonts w:hint="eastAsia"/>
        </w:rPr>
        <w:t xml:space="preserve"> </w:t>
      </w:r>
      <w:r w:rsidR="00803628" w:rsidRPr="00D14D7F">
        <w:t>NCT05686434</w:t>
      </w:r>
      <w:bookmarkEnd w:id="8"/>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110F8729" w14:textId="77777777" w:rsidTr="009E3FC6">
        <w:trPr>
          <w:trHeight w:val="280"/>
        </w:trPr>
        <w:tc>
          <w:tcPr>
            <w:tcW w:w="0" w:type="auto"/>
            <w:gridSpan w:val="2"/>
            <w:noWrap/>
            <w:hideMark/>
          </w:tcPr>
          <w:p w14:paraId="2FB01482" w14:textId="77777777" w:rsidR="00803628" w:rsidRPr="00523DD6" w:rsidRDefault="00803628" w:rsidP="00A83789">
            <w:r w:rsidRPr="00D14D7F">
              <w:rPr>
                <w:b/>
                <w:bCs/>
              </w:rPr>
              <w:t>NCT05686434</w:t>
            </w:r>
          </w:p>
        </w:tc>
      </w:tr>
      <w:tr w:rsidR="00803628" w:rsidRPr="00523DD6" w14:paraId="3BD4A079" w14:textId="77777777" w:rsidTr="009E3FC6">
        <w:trPr>
          <w:trHeight w:val="280"/>
        </w:trPr>
        <w:tc>
          <w:tcPr>
            <w:tcW w:w="1526" w:type="dxa"/>
            <w:noWrap/>
            <w:hideMark/>
          </w:tcPr>
          <w:p w14:paraId="1BC0F1C2" w14:textId="77777777" w:rsidR="00803628" w:rsidRPr="00523DD6" w:rsidRDefault="00803628" w:rsidP="00A83789">
            <w:pPr>
              <w:rPr>
                <w:b/>
                <w:bCs/>
              </w:rPr>
            </w:pPr>
            <w:r w:rsidRPr="00523DD6">
              <w:rPr>
                <w:rFonts w:hint="eastAsia"/>
                <w:b/>
                <w:bCs/>
              </w:rPr>
              <w:t>Official Title</w:t>
            </w:r>
          </w:p>
        </w:tc>
        <w:tc>
          <w:tcPr>
            <w:tcW w:w="8436" w:type="dxa"/>
            <w:noWrap/>
            <w:hideMark/>
          </w:tcPr>
          <w:p w14:paraId="54076C5A" w14:textId="77777777" w:rsidR="00803628" w:rsidRPr="00523DD6" w:rsidRDefault="00803628" w:rsidP="00A83789">
            <w:r w:rsidRPr="00AD4285">
              <w:t>Efficacy and Safety of Osimertinib Adjuvant Therapy in High-risk Stage I EGFRm NSCLC After Complete Resection</w:t>
            </w:r>
            <w:r>
              <w:rPr>
                <w:rFonts w:hint="eastAsia"/>
              </w:rPr>
              <w:t xml:space="preserve"> </w:t>
            </w:r>
            <w:r w:rsidRPr="00AD4285">
              <w:t>(OSTAR): a Prospective, Single-arm Study</w:t>
            </w:r>
          </w:p>
        </w:tc>
      </w:tr>
      <w:tr w:rsidR="00803628" w:rsidRPr="00523DD6" w14:paraId="2C2C65FE" w14:textId="77777777" w:rsidTr="009E3FC6">
        <w:trPr>
          <w:trHeight w:val="280"/>
        </w:trPr>
        <w:tc>
          <w:tcPr>
            <w:tcW w:w="1526" w:type="dxa"/>
            <w:noWrap/>
            <w:hideMark/>
          </w:tcPr>
          <w:p w14:paraId="671D0B62" w14:textId="77777777" w:rsidR="00803628" w:rsidRPr="00523DD6" w:rsidRDefault="00803628" w:rsidP="00A83789">
            <w:r w:rsidRPr="00523DD6">
              <w:rPr>
                <w:rFonts w:hint="eastAsia"/>
                <w:b/>
                <w:bCs/>
              </w:rPr>
              <w:t>Study ID</w:t>
            </w:r>
          </w:p>
        </w:tc>
        <w:tc>
          <w:tcPr>
            <w:tcW w:w="8436" w:type="dxa"/>
            <w:noWrap/>
            <w:hideMark/>
          </w:tcPr>
          <w:p w14:paraId="604AAF1A" w14:textId="77777777" w:rsidR="00803628" w:rsidRPr="009E02C6" w:rsidRDefault="00803628" w:rsidP="00A83789">
            <w:pPr>
              <w:widowControl/>
              <w:rPr>
                <w:rFonts w:eastAsia="宋体"/>
                <w:color w:val="000000"/>
                <w:sz w:val="22"/>
              </w:rPr>
            </w:pPr>
            <w:r w:rsidRPr="00D14D7F">
              <w:rPr>
                <w:color w:val="000000"/>
                <w:sz w:val="22"/>
              </w:rPr>
              <w:t>OSTAR</w:t>
            </w:r>
            <w:r>
              <w:rPr>
                <w:rFonts w:hint="eastAsia"/>
                <w:color w:val="000000"/>
                <w:sz w:val="22"/>
              </w:rPr>
              <w:t xml:space="preserve">, </w:t>
            </w:r>
            <w:r w:rsidRPr="00D14D7F">
              <w:rPr>
                <w:color w:val="000000"/>
                <w:sz w:val="22"/>
              </w:rPr>
              <w:t>NCT05686434, NSCLC-Osimertinib-001</w:t>
            </w:r>
          </w:p>
        </w:tc>
      </w:tr>
      <w:tr w:rsidR="00803628" w:rsidRPr="00523DD6" w14:paraId="74E5445A" w14:textId="77777777" w:rsidTr="009E3FC6">
        <w:trPr>
          <w:trHeight w:val="280"/>
        </w:trPr>
        <w:tc>
          <w:tcPr>
            <w:tcW w:w="1526" w:type="dxa"/>
            <w:vMerge w:val="restart"/>
            <w:noWrap/>
            <w:hideMark/>
          </w:tcPr>
          <w:p w14:paraId="3E518A2E" w14:textId="77777777" w:rsidR="00803628" w:rsidRPr="00523DD6" w:rsidRDefault="00803628" w:rsidP="00A83789">
            <w:r w:rsidRPr="00523DD6">
              <w:rPr>
                <w:rFonts w:hint="eastAsia"/>
                <w:b/>
                <w:bCs/>
              </w:rPr>
              <w:lastRenderedPageBreak/>
              <w:t>Methods</w:t>
            </w:r>
          </w:p>
        </w:tc>
        <w:tc>
          <w:tcPr>
            <w:tcW w:w="8436" w:type="dxa"/>
            <w:noWrap/>
            <w:hideMark/>
          </w:tcPr>
          <w:p w14:paraId="592ED66F" w14:textId="77777777" w:rsidR="00803628" w:rsidRPr="00523DD6" w:rsidRDefault="00803628" w:rsidP="00A83789">
            <w:r w:rsidRPr="00523DD6">
              <w:rPr>
                <w:rFonts w:hint="eastAsia"/>
                <w:b/>
                <w:bCs/>
              </w:rPr>
              <w:t xml:space="preserve">Study type: </w:t>
            </w:r>
            <w:r w:rsidRPr="00CF2942">
              <w:t xml:space="preserve">single-center, </w:t>
            </w:r>
            <w:r>
              <w:rPr>
                <w:rFonts w:hint="eastAsia"/>
              </w:rPr>
              <w:t>p</w:t>
            </w:r>
            <w:r w:rsidRPr="00BA13CD">
              <w:t xml:space="preserve">rospective, </w:t>
            </w:r>
            <w:r>
              <w:rPr>
                <w:rFonts w:hint="eastAsia"/>
              </w:rPr>
              <w:t>single-arm</w:t>
            </w:r>
            <w:r w:rsidRPr="00BA13CD">
              <w:t xml:space="preserve">, </w:t>
            </w:r>
            <w:r>
              <w:rPr>
                <w:rFonts w:hint="eastAsia"/>
              </w:rPr>
              <w:t>c</w:t>
            </w:r>
            <w:r w:rsidRPr="00BA13CD">
              <w:t>linical</w:t>
            </w:r>
            <w:r>
              <w:rPr>
                <w:rFonts w:hint="eastAsia"/>
              </w:rPr>
              <w:t xml:space="preserve"> study</w:t>
            </w:r>
          </w:p>
        </w:tc>
      </w:tr>
      <w:tr w:rsidR="00803628" w:rsidRPr="00523DD6" w14:paraId="5D4689BD" w14:textId="77777777" w:rsidTr="009E3FC6">
        <w:trPr>
          <w:trHeight w:val="280"/>
        </w:trPr>
        <w:tc>
          <w:tcPr>
            <w:tcW w:w="1526" w:type="dxa"/>
            <w:vMerge/>
            <w:noWrap/>
            <w:hideMark/>
          </w:tcPr>
          <w:p w14:paraId="1A7C1D58" w14:textId="77777777" w:rsidR="00803628" w:rsidRPr="00523DD6" w:rsidRDefault="00803628" w:rsidP="00A83789"/>
        </w:tc>
        <w:tc>
          <w:tcPr>
            <w:tcW w:w="8436" w:type="dxa"/>
            <w:noWrap/>
            <w:hideMark/>
          </w:tcPr>
          <w:p w14:paraId="267E7B22" w14:textId="77777777" w:rsidR="00803628" w:rsidRPr="009552D4" w:rsidRDefault="00803628" w:rsidP="00A83789">
            <w:pPr>
              <w:rPr>
                <w:rFonts w:eastAsia="宋体"/>
                <w:color w:val="000000"/>
                <w:sz w:val="22"/>
              </w:rPr>
            </w:pPr>
            <w:r w:rsidRPr="00523DD6">
              <w:rPr>
                <w:rFonts w:hint="eastAsia"/>
                <w:b/>
                <w:bCs/>
              </w:rPr>
              <w:t xml:space="preserve">Study phase: </w:t>
            </w:r>
            <w:r>
              <w:rPr>
                <w:rFonts w:hint="eastAsia"/>
              </w:rPr>
              <w:t>II</w:t>
            </w:r>
          </w:p>
        </w:tc>
      </w:tr>
      <w:tr w:rsidR="00803628" w:rsidRPr="00523DD6" w14:paraId="75919A17" w14:textId="77777777" w:rsidTr="009E3FC6">
        <w:trPr>
          <w:trHeight w:val="280"/>
        </w:trPr>
        <w:tc>
          <w:tcPr>
            <w:tcW w:w="1526" w:type="dxa"/>
            <w:vMerge/>
            <w:noWrap/>
            <w:hideMark/>
          </w:tcPr>
          <w:p w14:paraId="761EEEF3" w14:textId="77777777" w:rsidR="00803628" w:rsidRPr="00523DD6" w:rsidRDefault="00803628" w:rsidP="00A83789"/>
        </w:tc>
        <w:tc>
          <w:tcPr>
            <w:tcW w:w="8436" w:type="dxa"/>
            <w:noWrap/>
            <w:hideMark/>
          </w:tcPr>
          <w:p w14:paraId="1BC1D192" w14:textId="77777777" w:rsidR="00803628" w:rsidRPr="00523DD6" w:rsidRDefault="00803628" w:rsidP="00A83789">
            <w:r w:rsidRPr="00523DD6">
              <w:rPr>
                <w:rFonts w:hint="eastAsia"/>
                <w:b/>
                <w:bCs/>
              </w:rPr>
              <w:t xml:space="preserve">Locations: </w:t>
            </w:r>
            <w:r w:rsidRPr="00CF2942">
              <w:t>China</w:t>
            </w:r>
          </w:p>
        </w:tc>
      </w:tr>
      <w:tr w:rsidR="00803628" w:rsidRPr="00523DD6" w14:paraId="78CC6580" w14:textId="77777777" w:rsidTr="009E3FC6">
        <w:trPr>
          <w:trHeight w:val="280"/>
        </w:trPr>
        <w:tc>
          <w:tcPr>
            <w:tcW w:w="1526" w:type="dxa"/>
            <w:vMerge/>
            <w:noWrap/>
            <w:hideMark/>
          </w:tcPr>
          <w:p w14:paraId="6DD14C34" w14:textId="77777777" w:rsidR="00803628" w:rsidRPr="00523DD6" w:rsidRDefault="00803628" w:rsidP="00A83789"/>
        </w:tc>
        <w:tc>
          <w:tcPr>
            <w:tcW w:w="8436" w:type="dxa"/>
            <w:noWrap/>
            <w:hideMark/>
          </w:tcPr>
          <w:p w14:paraId="11655DCE" w14:textId="77777777" w:rsidR="00803628" w:rsidRPr="00523DD6" w:rsidRDefault="00803628" w:rsidP="00A83789">
            <w:r w:rsidRPr="00523DD6">
              <w:rPr>
                <w:rFonts w:hint="eastAsia"/>
                <w:b/>
                <w:bCs/>
              </w:rPr>
              <w:t xml:space="preserve">Objective: </w:t>
            </w:r>
            <w:r>
              <w:rPr>
                <w:rFonts w:hint="eastAsia"/>
              </w:rPr>
              <w:t>t</w:t>
            </w:r>
            <w:r w:rsidRPr="00CF2942">
              <w:rPr>
                <w:rFonts w:hint="eastAsia"/>
              </w:rPr>
              <w:t xml:space="preserve">o evaluate the efficacy and safety of adjuvant Osimertinib therapy in completely resected stage I non-squamous non-small cell lung cancer (NSCLC) with high-risk factors (solid and/or micropapillary component </w:t>
            </w:r>
            <w:r w:rsidRPr="00CF2942">
              <w:rPr>
                <w:rFonts w:hint="eastAsia"/>
              </w:rPr>
              <w:t>≥</w:t>
            </w:r>
            <w:r w:rsidRPr="00CF2942">
              <w:rPr>
                <w:rFonts w:hint="eastAsia"/>
              </w:rPr>
              <w:t>10%, and/or airway spread).</w:t>
            </w:r>
          </w:p>
        </w:tc>
      </w:tr>
      <w:tr w:rsidR="00803628" w:rsidRPr="00523DD6" w14:paraId="1D01DF7C" w14:textId="77777777" w:rsidTr="009E3FC6">
        <w:trPr>
          <w:trHeight w:val="280"/>
        </w:trPr>
        <w:tc>
          <w:tcPr>
            <w:tcW w:w="1526" w:type="dxa"/>
            <w:vMerge w:val="restart"/>
            <w:noWrap/>
            <w:hideMark/>
          </w:tcPr>
          <w:p w14:paraId="545ECC25" w14:textId="77777777" w:rsidR="00803628" w:rsidRPr="00523DD6" w:rsidRDefault="00803628" w:rsidP="00A83789">
            <w:r w:rsidRPr="00523DD6">
              <w:rPr>
                <w:rFonts w:hint="eastAsia"/>
                <w:b/>
                <w:bCs/>
              </w:rPr>
              <w:t>Participants</w:t>
            </w:r>
          </w:p>
        </w:tc>
        <w:tc>
          <w:tcPr>
            <w:tcW w:w="8436" w:type="dxa"/>
            <w:noWrap/>
            <w:hideMark/>
          </w:tcPr>
          <w:p w14:paraId="53CA8FF7" w14:textId="77777777" w:rsidR="00803628" w:rsidRPr="00523DD6" w:rsidRDefault="00803628" w:rsidP="00A83789">
            <w:r w:rsidRPr="00523DD6">
              <w:rPr>
                <w:rFonts w:hint="eastAsia"/>
                <w:b/>
                <w:bCs/>
              </w:rPr>
              <w:t>Number of participants:</w:t>
            </w:r>
            <w:r w:rsidRPr="00523DD6">
              <w:rPr>
                <w:rFonts w:hint="eastAsia"/>
              </w:rPr>
              <w:t xml:space="preserve"> </w:t>
            </w:r>
            <w:r>
              <w:rPr>
                <w:rFonts w:hint="eastAsia"/>
              </w:rPr>
              <w:t>65</w:t>
            </w:r>
          </w:p>
        </w:tc>
      </w:tr>
      <w:tr w:rsidR="00803628" w:rsidRPr="00523DD6" w14:paraId="22D0B6CE" w14:textId="77777777" w:rsidTr="009E3FC6">
        <w:trPr>
          <w:trHeight w:val="280"/>
        </w:trPr>
        <w:tc>
          <w:tcPr>
            <w:tcW w:w="1526" w:type="dxa"/>
            <w:vMerge/>
            <w:noWrap/>
            <w:hideMark/>
          </w:tcPr>
          <w:p w14:paraId="6BE748F9" w14:textId="77777777" w:rsidR="00803628" w:rsidRPr="00523DD6" w:rsidRDefault="00803628" w:rsidP="00A83789"/>
        </w:tc>
        <w:tc>
          <w:tcPr>
            <w:tcW w:w="8436" w:type="dxa"/>
            <w:noWrap/>
            <w:hideMark/>
          </w:tcPr>
          <w:p w14:paraId="22E769C0" w14:textId="77777777" w:rsidR="00803628" w:rsidRPr="00523DD6" w:rsidRDefault="00803628" w:rsidP="00A83789">
            <w:r w:rsidRPr="00523DD6">
              <w:rPr>
                <w:rFonts w:hint="eastAsia"/>
                <w:b/>
                <w:bCs/>
              </w:rPr>
              <w:t xml:space="preserve">Population description in EGFR mutation: </w:t>
            </w:r>
            <w:r w:rsidRPr="00CF2942">
              <w:t>Ex19del, L858R, alone or in conjunction with other EGFR mutations, including T790M</w:t>
            </w:r>
          </w:p>
        </w:tc>
      </w:tr>
      <w:tr w:rsidR="00803628" w:rsidRPr="00523DD6" w14:paraId="176F33EF" w14:textId="77777777" w:rsidTr="009E3FC6">
        <w:trPr>
          <w:trHeight w:val="280"/>
        </w:trPr>
        <w:tc>
          <w:tcPr>
            <w:tcW w:w="1526" w:type="dxa"/>
            <w:vMerge/>
            <w:noWrap/>
            <w:hideMark/>
          </w:tcPr>
          <w:p w14:paraId="3C01BE53" w14:textId="77777777" w:rsidR="00803628" w:rsidRPr="00523DD6" w:rsidRDefault="00803628" w:rsidP="00A83789"/>
        </w:tc>
        <w:tc>
          <w:tcPr>
            <w:tcW w:w="8436" w:type="dxa"/>
            <w:noWrap/>
            <w:hideMark/>
          </w:tcPr>
          <w:p w14:paraId="29EF468D" w14:textId="77777777" w:rsidR="00803628" w:rsidRDefault="00803628" w:rsidP="00A83789">
            <w:r w:rsidRPr="00523DD6">
              <w:rPr>
                <w:rFonts w:hint="eastAsia"/>
                <w:b/>
                <w:bCs/>
              </w:rPr>
              <w:t xml:space="preserve">Inclusion criteria: </w:t>
            </w:r>
          </w:p>
          <w:p w14:paraId="5B72653D" w14:textId="77777777" w:rsidR="00803628" w:rsidRDefault="00803628" w:rsidP="00A83789">
            <w:r>
              <w:rPr>
                <w:rFonts w:hint="eastAsia"/>
              </w:rPr>
              <w:t xml:space="preserve">1. </w:t>
            </w:r>
            <w:r>
              <w:t>The subject will voluntarily sign the informed consent in person, and provide the informed consent before any specific study procedures;</w:t>
            </w:r>
          </w:p>
          <w:p w14:paraId="4EA2C314" w14:textId="77777777" w:rsidR="00803628" w:rsidRDefault="00803628" w:rsidP="00A83789">
            <w:r>
              <w:rPr>
                <w:rFonts w:hint="eastAsia"/>
              </w:rPr>
              <w:t xml:space="preserve">2. Male and female, </w:t>
            </w:r>
            <w:r>
              <w:rPr>
                <w:rFonts w:hint="eastAsia"/>
              </w:rPr>
              <w:t>≥</w:t>
            </w:r>
            <w:r>
              <w:rPr>
                <w:rFonts w:hint="eastAsia"/>
              </w:rPr>
              <w:t>18 years old;</w:t>
            </w:r>
          </w:p>
          <w:p w14:paraId="5522C203" w14:textId="77777777" w:rsidR="00803628" w:rsidRDefault="00803628" w:rsidP="00A83789">
            <w:r>
              <w:rPr>
                <w:rFonts w:hint="eastAsia"/>
              </w:rPr>
              <w:t xml:space="preserve">3. </w:t>
            </w:r>
            <w:r>
              <w:t>Primary non-squamous NSCLC confirmed histologically by the central laboratory;</w:t>
            </w:r>
          </w:p>
          <w:p w14:paraId="3179CE93" w14:textId="77777777" w:rsidR="00803628" w:rsidRDefault="00803628" w:rsidP="00A83789">
            <w:r>
              <w:rPr>
                <w:rFonts w:hint="eastAsia"/>
              </w:rPr>
              <w:t xml:space="preserve">4. </w:t>
            </w:r>
            <w:r>
              <w:t>Brain imaging examinations should be performed before surgery or enrollment;</w:t>
            </w:r>
          </w:p>
          <w:p w14:paraId="28F69CF1" w14:textId="77777777" w:rsidR="00803628" w:rsidRDefault="00803628" w:rsidP="00A83789">
            <w:r>
              <w:rPr>
                <w:rFonts w:hint="eastAsia"/>
              </w:rPr>
              <w:t xml:space="preserve">5. </w:t>
            </w:r>
            <w:r w:rsidRPr="005B02FD">
              <w:rPr>
                <w:highlight w:val="yellow"/>
              </w:rPr>
              <w:t>The patient was clinically confirmed as stage I by imaging, and was staged according to the eighth edition of TNM lung cancer;</w:t>
            </w:r>
          </w:p>
          <w:p w14:paraId="17EFA497" w14:textId="77777777" w:rsidR="00803628" w:rsidRDefault="00803628" w:rsidP="00A83789">
            <w:r>
              <w:rPr>
                <w:rFonts w:hint="eastAsia"/>
              </w:rPr>
              <w:t xml:space="preserve">6. </w:t>
            </w:r>
            <w:r>
              <w:t>As confirmed by the central laboratory, the tumor contains one of the two common EGFR mutations known to be associated with EGFR-TKI sensitivity (Ex19del, L858R), alone or in conjunction with other EGFR mutations, including T790M;</w:t>
            </w:r>
          </w:p>
          <w:p w14:paraId="5F8A02EE" w14:textId="77777777" w:rsidR="00803628" w:rsidRDefault="00803628" w:rsidP="00A83789">
            <w:r>
              <w:rPr>
                <w:rFonts w:hint="eastAsia"/>
              </w:rPr>
              <w:t xml:space="preserve">7. </w:t>
            </w:r>
            <w:r w:rsidRPr="005B02FD">
              <w:rPr>
                <w:highlight w:val="yellow"/>
              </w:rPr>
              <w:t>The primary NSCLC must be completely resected by surgery, and all lesions must be removed at the end of the surgery.</w:t>
            </w:r>
            <w:r w:rsidRPr="005B02FD">
              <w:rPr>
                <w:rFonts w:hint="eastAsia"/>
                <w:highlight w:val="yellow"/>
              </w:rPr>
              <w:t xml:space="preserve"> </w:t>
            </w:r>
            <w:r w:rsidRPr="005B02FD">
              <w:rPr>
                <w:highlight w:val="yellow"/>
              </w:rPr>
              <w:t>All surgical margins must be negative. Lobectomy can be done with open surgery or thoracoscopic (VATS);</w:t>
            </w:r>
          </w:p>
          <w:p w14:paraId="4C9F48A4" w14:textId="77777777" w:rsidR="00803628" w:rsidRDefault="00803628" w:rsidP="00A83789">
            <w:r>
              <w:rPr>
                <w:rFonts w:hint="eastAsia"/>
              </w:rPr>
              <w:t xml:space="preserve">8. </w:t>
            </w:r>
            <w:r w:rsidRPr="005B02FD">
              <w:rPr>
                <w:rFonts w:hint="eastAsia"/>
                <w:highlight w:val="yellow"/>
              </w:rPr>
              <w:t xml:space="preserve">Central laboratory pathology confirmed solid and/or micropapillary component </w:t>
            </w:r>
            <w:r w:rsidRPr="005B02FD">
              <w:rPr>
                <w:rFonts w:hint="eastAsia"/>
                <w:highlight w:val="yellow"/>
              </w:rPr>
              <w:t>≥</w:t>
            </w:r>
            <w:r w:rsidRPr="005B02FD">
              <w:rPr>
                <w:rFonts w:hint="eastAsia"/>
                <w:highlight w:val="yellow"/>
              </w:rPr>
              <w:t>10%, or STAS;</w:t>
            </w:r>
          </w:p>
          <w:p w14:paraId="15B28FCD" w14:textId="77777777" w:rsidR="00803628" w:rsidRDefault="00803628" w:rsidP="00A83789">
            <w:r>
              <w:rPr>
                <w:rFonts w:hint="eastAsia"/>
              </w:rPr>
              <w:t xml:space="preserve">9. </w:t>
            </w:r>
            <w:r>
              <w:t>The interval from operation to adjuvant Osimertinib treatment is no more than 10 weeks;</w:t>
            </w:r>
          </w:p>
          <w:p w14:paraId="7E43653D" w14:textId="77777777" w:rsidR="00803628" w:rsidRDefault="00803628" w:rsidP="00A83789">
            <w:r>
              <w:rPr>
                <w:rFonts w:hint="eastAsia"/>
              </w:rPr>
              <w:t xml:space="preserve">10. </w:t>
            </w:r>
            <w:r>
              <w:t>WHO physical status score is 0~1;</w:t>
            </w:r>
          </w:p>
          <w:p w14:paraId="7A8FD715" w14:textId="77777777" w:rsidR="00803628" w:rsidRDefault="00803628" w:rsidP="00A83789">
            <w:r>
              <w:rPr>
                <w:rFonts w:hint="eastAsia"/>
              </w:rPr>
              <w:t xml:space="preserve">11. </w:t>
            </w:r>
            <w:r>
              <w:t>Paraffin-embedded sections (10-15 sheets), or wax blocks or fresh frozen tissue for surgical resection of the lesion should be provided;</w:t>
            </w:r>
          </w:p>
          <w:p w14:paraId="7B3B3FA1" w14:textId="77777777" w:rsidR="00803628" w:rsidRDefault="00803628" w:rsidP="00A83789">
            <w:r>
              <w:rPr>
                <w:rFonts w:hint="eastAsia"/>
              </w:rPr>
              <w:t xml:space="preserve">12. </w:t>
            </w:r>
            <w:r>
              <w:t>At least 2 weeks prior to initiation of the study drug, female subjects should be using highly effective contraceptive methods, pregnancy tests must be negative, and there must be no ongoing breastfeeding prior to initiation of the drug, or else one of the following criteria must be met at the time of screening to demonstrate the possibility of non-fertility:</w:t>
            </w:r>
          </w:p>
          <w:p w14:paraId="2B04FF32" w14:textId="77777777" w:rsidR="00803628" w:rsidRDefault="00803628" w:rsidP="00A83789">
            <w:r>
              <w:rPr>
                <w:rFonts w:hint="eastAsia"/>
              </w:rPr>
              <w:sym w:font="Wingdings" w:char="F077"/>
            </w:r>
            <w:r>
              <w:rPr>
                <w:rFonts w:hint="eastAsia"/>
              </w:rPr>
              <w:t xml:space="preserve"> </w:t>
            </w:r>
            <w:r>
              <w:t>Postmenopausal was defined as over 50 years of age and amenorrhea for at least 12 months after cessation of all exogenous hormone therapy.</w:t>
            </w:r>
          </w:p>
          <w:p w14:paraId="79BEF6CE" w14:textId="77777777" w:rsidR="00803628" w:rsidRDefault="00803628" w:rsidP="00A83789">
            <w:r>
              <w:rPr>
                <w:rFonts w:hint="eastAsia"/>
              </w:rPr>
              <w:sym w:font="Wingdings" w:char="F077"/>
            </w:r>
            <w:r>
              <w:rPr>
                <w:rFonts w:hint="eastAsia"/>
              </w:rPr>
              <w:t xml:space="preserve"> </w:t>
            </w:r>
            <w:r>
              <w:t xml:space="preserve">Women under 50 should be considered to have stopped menstruating if they have stopped menstruating for 12 months or more after stopping exogenous hormone therapy and their LH and </w:t>
            </w:r>
            <w:r>
              <w:rPr>
                <w:rFonts w:hint="eastAsia"/>
              </w:rPr>
              <w:t xml:space="preserve">13. </w:t>
            </w:r>
            <w:r>
              <w:t>FSH levels are within the agency's postmenopausal range.</w:t>
            </w:r>
          </w:p>
          <w:p w14:paraId="2E0F2E47" w14:textId="77777777" w:rsidR="00803628" w:rsidRPr="00CF2942" w:rsidRDefault="00803628" w:rsidP="00A83789">
            <w:r>
              <w:t xml:space="preserve">Irreversible surgical sterilization recorded by hysterectomy, bilateral oophorectomy or bilateral salpingectomy, but not tubal </w:t>
            </w:r>
            <w:proofErr w:type="spellStart"/>
            <w:proofErr w:type="gramStart"/>
            <w:r>
              <w:t>ligation;Male</w:t>
            </w:r>
            <w:proofErr w:type="spellEnd"/>
            <w:proofErr w:type="gramEnd"/>
            <w:r>
              <w:t xml:space="preserve"> subjects must be willing to use barrier contraception.</w:t>
            </w:r>
          </w:p>
        </w:tc>
      </w:tr>
      <w:tr w:rsidR="00803628" w:rsidRPr="00523DD6" w14:paraId="1F4D0F65" w14:textId="77777777" w:rsidTr="009E3FC6">
        <w:trPr>
          <w:trHeight w:val="280"/>
        </w:trPr>
        <w:tc>
          <w:tcPr>
            <w:tcW w:w="1526" w:type="dxa"/>
            <w:vMerge/>
            <w:noWrap/>
            <w:hideMark/>
          </w:tcPr>
          <w:p w14:paraId="20281F02" w14:textId="77777777" w:rsidR="00803628" w:rsidRPr="00523DD6" w:rsidRDefault="00803628" w:rsidP="00A83789"/>
        </w:tc>
        <w:tc>
          <w:tcPr>
            <w:tcW w:w="8436" w:type="dxa"/>
            <w:noWrap/>
            <w:hideMark/>
          </w:tcPr>
          <w:p w14:paraId="3E3A58A2" w14:textId="77777777" w:rsidR="00803628" w:rsidRDefault="00803628" w:rsidP="00A83789">
            <w:r w:rsidRPr="00523DD6">
              <w:rPr>
                <w:rFonts w:hint="eastAsia"/>
                <w:b/>
                <w:bCs/>
              </w:rPr>
              <w:t xml:space="preserve">Exclusion criteria: </w:t>
            </w:r>
            <w:r w:rsidRPr="00523DD6">
              <w:rPr>
                <w:rFonts w:hint="eastAsia"/>
              </w:rPr>
              <w:br/>
            </w:r>
            <w:r>
              <w:rPr>
                <w:rFonts w:hint="eastAsia"/>
              </w:rPr>
              <w:t xml:space="preserve">1. </w:t>
            </w:r>
            <w:r>
              <w:t>Exposure to other antitumor therapies before enrollment;</w:t>
            </w:r>
          </w:p>
          <w:p w14:paraId="5F670E93" w14:textId="77777777" w:rsidR="00803628" w:rsidRDefault="00803628" w:rsidP="00A83789">
            <w:r>
              <w:rPr>
                <w:rFonts w:hint="eastAsia"/>
              </w:rPr>
              <w:t xml:space="preserve">2. </w:t>
            </w:r>
            <w:r>
              <w:t>Patients who only received segmental resection and wedge resection;</w:t>
            </w:r>
          </w:p>
          <w:p w14:paraId="0FA7016F" w14:textId="77777777" w:rsidR="00803628" w:rsidRDefault="00803628" w:rsidP="00A83789">
            <w:r>
              <w:rPr>
                <w:rFonts w:hint="eastAsia"/>
              </w:rPr>
              <w:t xml:space="preserve">3. </w:t>
            </w:r>
            <w:r>
              <w:t>History of other malignancies, other than non-melanoma skin cancer, carcinoma in situ or other solid tumors that have been effectively treated, and the treating physician has determined that there is no evidence of disease recurrence for 5 years after treatment;</w:t>
            </w:r>
          </w:p>
          <w:p w14:paraId="14EEC59C" w14:textId="77777777" w:rsidR="00803628" w:rsidRDefault="00803628" w:rsidP="00A83789">
            <w:r>
              <w:rPr>
                <w:rFonts w:hint="eastAsia"/>
              </w:rPr>
              <w:t xml:space="preserve">4. </w:t>
            </w:r>
            <w:r>
              <w:t>Evidence of any severe or uncontrolled systemic disease, including uncontrolled hypertension and active bleeding, any condition that the investigator considers to be detrimental to patient participation in the study or to adherence to the protocol, or active infections including hepatitis B, hepatitis C, and human immunodeficiency virus (HIV). Omission requirement for screening chronic diseases;</w:t>
            </w:r>
          </w:p>
          <w:p w14:paraId="271FB3B0" w14:textId="77777777" w:rsidR="00803628" w:rsidRDefault="00803628" w:rsidP="00A83789">
            <w:r>
              <w:rPr>
                <w:rFonts w:hint="eastAsia"/>
              </w:rPr>
              <w:t xml:space="preserve">5. </w:t>
            </w:r>
            <w:r>
              <w:t>Any of the following cardiac criteria:</w:t>
            </w:r>
          </w:p>
          <w:p w14:paraId="063D1B64" w14:textId="77777777" w:rsidR="00803628" w:rsidRDefault="00803628" w:rsidP="00A83789">
            <w:r>
              <w:sym w:font="Wingdings" w:char="F077"/>
            </w:r>
            <w:r>
              <w:rPr>
                <w:rFonts w:hint="eastAsia"/>
              </w:rPr>
              <w:t xml:space="preserve"> </w:t>
            </w:r>
            <w:r>
              <w:t>QTc values obtained using screening clinic ECG machines mean resting corrected QT interval (QTc) &gt; 470 milliseconds from 3 electrocardiogram (ECG) tests,</w:t>
            </w:r>
          </w:p>
          <w:p w14:paraId="7150847F" w14:textId="77777777" w:rsidR="00803628" w:rsidRDefault="00803628" w:rsidP="00A83789">
            <w:r>
              <w:lastRenderedPageBreak/>
              <w:sym w:font="Wingdings" w:char="F077"/>
            </w:r>
            <w:r>
              <w:rPr>
                <w:rFonts w:hint="eastAsia"/>
              </w:rPr>
              <w:t xml:space="preserve"> </w:t>
            </w:r>
            <w:r>
              <w:t xml:space="preserve">Any abnormalities in rhythm, conduction, or morphology of a clinically significant resting ECG, such as left bundle branch block, third degree heart block, and </w:t>
            </w:r>
            <w:proofErr w:type="gramStart"/>
            <w:r>
              <w:t>second degree</w:t>
            </w:r>
            <w:proofErr w:type="gramEnd"/>
            <w:r>
              <w:t xml:space="preserve"> heart block.</w:t>
            </w:r>
          </w:p>
          <w:p w14:paraId="38F7ECAE" w14:textId="77777777" w:rsidR="00803628" w:rsidRDefault="00803628" w:rsidP="00A83789">
            <w:r>
              <w:sym w:font="Wingdings" w:char="F077"/>
            </w:r>
            <w:r>
              <w:rPr>
                <w:rFonts w:hint="eastAsia"/>
              </w:rPr>
              <w:t xml:space="preserve"> </w:t>
            </w:r>
            <w:r>
              <w:t>Any factors that increase the risk of prolonged QTc or arrhythmia events, such as heart failure, hypokalemia, congenital long QT syndrome, sudden unexplained death under 40 years of age in a first-degree relative or any concomitant medication known to prolong the QT interval.</w:t>
            </w:r>
          </w:p>
          <w:p w14:paraId="1A3FA275" w14:textId="77777777" w:rsidR="00803628" w:rsidRDefault="00803628" w:rsidP="00A83789">
            <w:r>
              <w:rPr>
                <w:rFonts w:hint="eastAsia"/>
              </w:rPr>
              <w:t xml:space="preserve">6. </w:t>
            </w:r>
            <w:r>
              <w:t>Any evidence of prior history of interstitial lung disease, drug-induced interstitial lung disease, radiation pneumonia requiring steroid treatment, or active interstitial lung disease;</w:t>
            </w:r>
          </w:p>
          <w:p w14:paraId="164834C7" w14:textId="77777777" w:rsidR="00803628" w:rsidRDefault="00803628" w:rsidP="00A83789">
            <w:r>
              <w:rPr>
                <w:rFonts w:hint="eastAsia"/>
              </w:rPr>
              <w:t xml:space="preserve">7. </w:t>
            </w:r>
            <w:r>
              <w:t>Lack of adequate bone marrow reserve or organ function (demonstrated by any of the following laboratory values: absolute neutrophil count &lt;1.5×10⁹/</w:t>
            </w:r>
            <w:proofErr w:type="spellStart"/>
            <w:r>
              <w:t>L;Platelet</w:t>
            </w:r>
            <w:proofErr w:type="spellEnd"/>
            <w:r>
              <w:t xml:space="preserve"> count &lt;100×10⁹/</w:t>
            </w:r>
            <w:proofErr w:type="spellStart"/>
            <w:r>
              <w:t>L;Hemoglobin</w:t>
            </w:r>
            <w:proofErr w:type="spellEnd"/>
            <w:r>
              <w:t xml:space="preserve"> &lt;90 g/</w:t>
            </w:r>
            <w:proofErr w:type="spellStart"/>
            <w:r>
              <w:t>L;Alanine</w:t>
            </w:r>
            <w:proofErr w:type="spellEnd"/>
            <w:r>
              <w:t xml:space="preserve"> aminotransferase &gt; 2.5 ULN; Aspartate aminotransferase &gt;2.5 times </w:t>
            </w:r>
            <w:proofErr w:type="spellStart"/>
            <w:r>
              <w:t>ULN;Total</w:t>
            </w:r>
            <w:proofErr w:type="spellEnd"/>
            <w:r>
              <w:t xml:space="preserve"> bilirubin &gt; 1.5 </w:t>
            </w:r>
            <w:proofErr w:type="spellStart"/>
            <w:r>
              <w:t>ULN;Serum</w:t>
            </w:r>
            <w:proofErr w:type="spellEnd"/>
            <w:r>
              <w:t xml:space="preserve"> creatinine &gt;1.5 ULN with creatinine clearance &lt;50 mL/min [as measured or calculated by Cockcroft and Gault formulas] - creatinine clearance only needs to be confirmed when creatinine &gt;1.5 ULN);</w:t>
            </w:r>
          </w:p>
          <w:p w14:paraId="6B1D7AB3" w14:textId="77777777" w:rsidR="00803628" w:rsidRDefault="00803628" w:rsidP="00A83789">
            <w:r>
              <w:rPr>
                <w:rFonts w:hint="eastAsia"/>
              </w:rPr>
              <w:t xml:space="preserve">8. </w:t>
            </w:r>
            <w:r>
              <w:t xml:space="preserve">History of hypersensitivity to active or inactive excipients of Osimertinib or drugs with similar chemical structures or classes to </w:t>
            </w:r>
            <w:proofErr w:type="spellStart"/>
            <w:r>
              <w:t>ocitinib</w:t>
            </w:r>
            <w:proofErr w:type="spellEnd"/>
            <w:r>
              <w:t>;</w:t>
            </w:r>
          </w:p>
          <w:p w14:paraId="64F91F02" w14:textId="77777777" w:rsidR="00803628" w:rsidRDefault="00803628" w:rsidP="00A83789">
            <w:r>
              <w:rPr>
                <w:rFonts w:hint="eastAsia"/>
              </w:rPr>
              <w:t xml:space="preserve">9. </w:t>
            </w:r>
            <w:r>
              <w:t>Uncontrolled nausea and vomiting, chronic gastrointestinal illness, inability to swallow formulated drugs, or prior major bowel resection that prevents adequate absorption of Osimertinib;</w:t>
            </w:r>
          </w:p>
          <w:p w14:paraId="442784D7" w14:textId="77777777" w:rsidR="00803628" w:rsidRDefault="00803628" w:rsidP="00A83789">
            <w:r>
              <w:rPr>
                <w:rFonts w:hint="eastAsia"/>
              </w:rPr>
              <w:t xml:space="preserve">10. </w:t>
            </w:r>
            <w:r>
              <w:t>Any evidence of corneal injury confirmed by ophthalmic examination through slit lamp evaluation;</w:t>
            </w:r>
          </w:p>
          <w:p w14:paraId="3B200246" w14:textId="77777777" w:rsidR="00803628" w:rsidRDefault="00803628" w:rsidP="00A83789">
            <w:r>
              <w:rPr>
                <w:rFonts w:hint="eastAsia"/>
              </w:rPr>
              <w:t xml:space="preserve">11. </w:t>
            </w:r>
            <w:r>
              <w:t>The patient is pregnant or nursing;</w:t>
            </w:r>
          </w:p>
          <w:p w14:paraId="56040CEC" w14:textId="77777777" w:rsidR="00803628" w:rsidRDefault="00803628" w:rsidP="00A83789">
            <w:r>
              <w:rPr>
                <w:rFonts w:hint="eastAsia"/>
              </w:rPr>
              <w:t xml:space="preserve">12. </w:t>
            </w:r>
            <w:r>
              <w:t xml:space="preserve">History of allergy to </w:t>
            </w:r>
            <w:proofErr w:type="spellStart"/>
            <w:r>
              <w:t>ocitinib</w:t>
            </w:r>
            <w:proofErr w:type="spellEnd"/>
            <w:r>
              <w:t xml:space="preserve"> active or inactive excipients or drugs similar in chemical structure or class to Osimertinib;</w:t>
            </w:r>
          </w:p>
          <w:p w14:paraId="74709D3C" w14:textId="77777777" w:rsidR="00803628" w:rsidRPr="00523DD6" w:rsidRDefault="00803628" w:rsidP="00A83789">
            <w:r>
              <w:rPr>
                <w:rFonts w:hint="eastAsia"/>
              </w:rPr>
              <w:t xml:space="preserve">13. </w:t>
            </w:r>
            <w:r>
              <w:t>If the patient is unlikely to comply with study procedures, restrictions, and requirements, the investigator judges that the patient should not participate in the study.</w:t>
            </w:r>
          </w:p>
        </w:tc>
      </w:tr>
      <w:tr w:rsidR="00803628" w:rsidRPr="00523DD6" w14:paraId="44CFDF33" w14:textId="77777777" w:rsidTr="009E3FC6">
        <w:trPr>
          <w:trHeight w:val="280"/>
        </w:trPr>
        <w:tc>
          <w:tcPr>
            <w:tcW w:w="1526" w:type="dxa"/>
            <w:vMerge/>
            <w:noWrap/>
            <w:hideMark/>
          </w:tcPr>
          <w:p w14:paraId="6A544E43" w14:textId="77777777" w:rsidR="00803628" w:rsidRPr="00523DD6" w:rsidRDefault="00803628" w:rsidP="00A83789"/>
        </w:tc>
        <w:tc>
          <w:tcPr>
            <w:tcW w:w="8436" w:type="dxa"/>
            <w:noWrap/>
            <w:hideMark/>
          </w:tcPr>
          <w:p w14:paraId="3F4B3F80" w14:textId="77777777" w:rsidR="00803628" w:rsidRPr="00523DD6" w:rsidRDefault="00803628" w:rsidP="00A83789">
            <w:r w:rsidRPr="00523DD6">
              <w:rPr>
                <w:rFonts w:hint="eastAsia"/>
                <w:b/>
                <w:bCs/>
              </w:rPr>
              <w:t xml:space="preserve">High-risk factors: </w:t>
            </w:r>
            <w:r w:rsidRPr="00CF2942">
              <w:rPr>
                <w:rFonts w:hint="eastAsia"/>
              </w:rPr>
              <w:t xml:space="preserve">solid and/or micropapillary component </w:t>
            </w:r>
            <w:r w:rsidRPr="00CF2942">
              <w:rPr>
                <w:rFonts w:hint="eastAsia"/>
              </w:rPr>
              <w:t>≥</w:t>
            </w:r>
            <w:r w:rsidRPr="00CF2942">
              <w:rPr>
                <w:rFonts w:hint="eastAsia"/>
              </w:rPr>
              <w:t>10%, and/or airway spread</w:t>
            </w:r>
          </w:p>
        </w:tc>
      </w:tr>
      <w:tr w:rsidR="00803628" w:rsidRPr="00523DD6" w14:paraId="14830B87" w14:textId="77777777" w:rsidTr="009E3FC6">
        <w:trPr>
          <w:trHeight w:val="280"/>
        </w:trPr>
        <w:tc>
          <w:tcPr>
            <w:tcW w:w="1526" w:type="dxa"/>
            <w:vMerge w:val="restart"/>
            <w:noWrap/>
            <w:hideMark/>
          </w:tcPr>
          <w:p w14:paraId="75B28F3A" w14:textId="77777777" w:rsidR="00803628" w:rsidRPr="00523DD6" w:rsidRDefault="00803628" w:rsidP="00A83789">
            <w:r w:rsidRPr="00523DD6">
              <w:rPr>
                <w:rFonts w:hint="eastAsia"/>
                <w:b/>
                <w:bCs/>
              </w:rPr>
              <w:t>Interventions</w:t>
            </w:r>
          </w:p>
        </w:tc>
        <w:tc>
          <w:tcPr>
            <w:tcW w:w="8436" w:type="dxa"/>
            <w:noWrap/>
            <w:hideMark/>
          </w:tcPr>
          <w:p w14:paraId="5E2D8CE5" w14:textId="77777777" w:rsidR="00803628" w:rsidRPr="00523DD6" w:rsidRDefault="00803628" w:rsidP="00A83789">
            <w:r w:rsidRPr="00523DD6">
              <w:rPr>
                <w:rFonts w:hint="eastAsia"/>
                <w:b/>
                <w:bCs/>
              </w:rPr>
              <w:t>Time from surgery to medicine giving:</w:t>
            </w:r>
            <w:r w:rsidRPr="00523DD6">
              <w:rPr>
                <w:rFonts w:hint="eastAsia"/>
              </w:rPr>
              <w:t xml:space="preserve"> </w:t>
            </w:r>
            <w:r w:rsidRPr="00CF2942">
              <w:rPr>
                <w:rFonts w:hint="eastAsia"/>
              </w:rPr>
              <w:t>≤</w:t>
            </w:r>
            <w:r w:rsidRPr="00CF2942">
              <w:rPr>
                <w:rFonts w:hint="eastAsia"/>
              </w:rPr>
              <w:t>10 weeks</w:t>
            </w:r>
          </w:p>
        </w:tc>
      </w:tr>
      <w:tr w:rsidR="00803628" w:rsidRPr="00523DD6" w14:paraId="0BB56AEE" w14:textId="77777777" w:rsidTr="009E3FC6">
        <w:trPr>
          <w:trHeight w:val="280"/>
        </w:trPr>
        <w:tc>
          <w:tcPr>
            <w:tcW w:w="1526" w:type="dxa"/>
            <w:vMerge/>
            <w:noWrap/>
            <w:hideMark/>
          </w:tcPr>
          <w:p w14:paraId="025E07D3" w14:textId="77777777" w:rsidR="00803628" w:rsidRPr="00523DD6" w:rsidRDefault="00803628" w:rsidP="00A83789"/>
        </w:tc>
        <w:tc>
          <w:tcPr>
            <w:tcW w:w="8436" w:type="dxa"/>
            <w:noWrap/>
            <w:hideMark/>
          </w:tcPr>
          <w:p w14:paraId="6C5ECB98" w14:textId="77777777" w:rsidR="00803628" w:rsidRPr="00523E68" w:rsidRDefault="00803628" w:rsidP="00A83789">
            <w:r w:rsidRPr="00523DD6">
              <w:rPr>
                <w:rFonts w:hint="eastAsia"/>
                <w:b/>
                <w:bCs/>
              </w:rPr>
              <w:t>Intervention:</w:t>
            </w:r>
            <w:r w:rsidRPr="00523DD6">
              <w:rPr>
                <w:rFonts w:hint="eastAsia"/>
              </w:rPr>
              <w:t xml:space="preserve"> </w:t>
            </w:r>
            <w:r w:rsidRPr="00CF2942">
              <w:t>Osimertinib: oral 80 mg once a day for a planned duration of 3 years (156 weeks).</w:t>
            </w:r>
          </w:p>
        </w:tc>
      </w:tr>
      <w:tr w:rsidR="00803628" w:rsidRPr="00523DD6" w14:paraId="2F11A79F" w14:textId="77777777" w:rsidTr="009E3FC6">
        <w:trPr>
          <w:trHeight w:val="280"/>
        </w:trPr>
        <w:tc>
          <w:tcPr>
            <w:tcW w:w="1526" w:type="dxa"/>
            <w:vMerge/>
            <w:noWrap/>
            <w:hideMark/>
          </w:tcPr>
          <w:p w14:paraId="49D3D572" w14:textId="77777777" w:rsidR="00803628" w:rsidRPr="00523DD6" w:rsidRDefault="00803628" w:rsidP="00A83789"/>
        </w:tc>
        <w:tc>
          <w:tcPr>
            <w:tcW w:w="8436" w:type="dxa"/>
            <w:noWrap/>
            <w:hideMark/>
          </w:tcPr>
          <w:p w14:paraId="5EB05DF7" w14:textId="77777777" w:rsidR="00803628" w:rsidRPr="00523DD6" w:rsidRDefault="00803628" w:rsidP="00A83789">
            <w:r w:rsidRPr="00523DD6">
              <w:rPr>
                <w:rFonts w:hint="eastAsia"/>
                <w:b/>
                <w:bCs/>
              </w:rPr>
              <w:t xml:space="preserve">Comparator: </w:t>
            </w:r>
            <w:r>
              <w:rPr>
                <w:rFonts w:hint="eastAsia"/>
              </w:rPr>
              <w:t>NA</w:t>
            </w:r>
          </w:p>
        </w:tc>
      </w:tr>
      <w:tr w:rsidR="00803628" w:rsidRPr="00523DD6" w14:paraId="5C29EF4A" w14:textId="77777777" w:rsidTr="009E3FC6">
        <w:trPr>
          <w:trHeight w:val="280"/>
        </w:trPr>
        <w:tc>
          <w:tcPr>
            <w:tcW w:w="1526" w:type="dxa"/>
            <w:vMerge w:val="restart"/>
            <w:noWrap/>
            <w:hideMark/>
          </w:tcPr>
          <w:p w14:paraId="53583EE6" w14:textId="77777777" w:rsidR="00803628" w:rsidRPr="00523DD6" w:rsidRDefault="00803628" w:rsidP="00A83789">
            <w:r w:rsidRPr="007C13B3">
              <w:rPr>
                <w:rFonts w:hint="eastAsia"/>
                <w:b/>
                <w:bCs/>
              </w:rPr>
              <w:t>Outcomes</w:t>
            </w:r>
          </w:p>
        </w:tc>
        <w:tc>
          <w:tcPr>
            <w:tcW w:w="8436" w:type="dxa"/>
            <w:noWrap/>
            <w:hideMark/>
          </w:tcPr>
          <w:p w14:paraId="7B71E9F9" w14:textId="77777777" w:rsidR="00803628" w:rsidRPr="00A04137" w:rsidRDefault="00803628" w:rsidP="00A83789">
            <w:r w:rsidRPr="00523DD6">
              <w:rPr>
                <w:rFonts w:hint="eastAsia"/>
                <w:b/>
                <w:bCs/>
              </w:rPr>
              <w:t xml:space="preserve">Primary outcomes: </w:t>
            </w:r>
            <w:r w:rsidRPr="00CF2942">
              <w:t xml:space="preserve">From date of </w:t>
            </w:r>
            <w:proofErr w:type="spellStart"/>
            <w:r w:rsidRPr="00CF2942">
              <w:t>randomisation</w:t>
            </w:r>
            <w:proofErr w:type="spellEnd"/>
            <w:r w:rsidRPr="00CF2942">
              <w:t xml:space="preserve"> up to approximately 5 years: 3-year DFS rate</w:t>
            </w:r>
          </w:p>
        </w:tc>
      </w:tr>
      <w:tr w:rsidR="00803628" w:rsidRPr="00523DD6" w14:paraId="156C4273" w14:textId="77777777" w:rsidTr="009E3FC6">
        <w:trPr>
          <w:trHeight w:val="280"/>
        </w:trPr>
        <w:tc>
          <w:tcPr>
            <w:tcW w:w="1526" w:type="dxa"/>
            <w:vMerge/>
            <w:noWrap/>
            <w:hideMark/>
          </w:tcPr>
          <w:p w14:paraId="4FCDD135" w14:textId="77777777" w:rsidR="00803628" w:rsidRPr="00523DD6" w:rsidRDefault="00803628" w:rsidP="00A83789"/>
        </w:tc>
        <w:tc>
          <w:tcPr>
            <w:tcW w:w="8436" w:type="dxa"/>
            <w:noWrap/>
            <w:hideMark/>
          </w:tcPr>
          <w:p w14:paraId="25DFCA9A" w14:textId="77777777" w:rsidR="00803628" w:rsidRPr="00523DD6" w:rsidRDefault="00803628" w:rsidP="00A83789">
            <w:r w:rsidRPr="00523DD6">
              <w:rPr>
                <w:rFonts w:hint="eastAsia"/>
                <w:b/>
                <w:bCs/>
              </w:rPr>
              <w:t>Secondary outcomes:</w:t>
            </w:r>
            <w:r w:rsidRPr="00523DD6">
              <w:rPr>
                <w:rFonts w:hint="eastAsia"/>
              </w:rPr>
              <w:t xml:space="preserve"> </w:t>
            </w:r>
            <w:r w:rsidRPr="00CF2942">
              <w:t xml:space="preserve">From date of </w:t>
            </w:r>
            <w:proofErr w:type="spellStart"/>
            <w:r w:rsidRPr="00CF2942">
              <w:t>randomisation</w:t>
            </w:r>
            <w:proofErr w:type="spellEnd"/>
            <w:r w:rsidRPr="00CF2942">
              <w:t xml:space="preserve"> up to approximately 10 years: DFS, OS, Safety and tolerability in overall population; From date of randomization up to approximately 5 years: 3-year OS rate, 5-year OS rate; Measured by SF-36 Questionnaire at baseline, 12 </w:t>
            </w:r>
            <w:proofErr w:type="spellStart"/>
            <w:r w:rsidRPr="00CF2942">
              <w:t>week,and</w:t>
            </w:r>
            <w:proofErr w:type="spellEnd"/>
            <w:r w:rsidRPr="00CF2942">
              <w:t xml:space="preserve"> then every 24 weeks until study complete, disease recurrence or other discontinuation criteria met, up to approximately 5 years: health-related quality of life and Symptoms (</w:t>
            </w:r>
            <w:proofErr w:type="spellStart"/>
            <w:r w:rsidRPr="00CF2942">
              <w:t>HRQoL</w:t>
            </w:r>
            <w:proofErr w:type="spellEnd"/>
            <w:r w:rsidRPr="00CF2942">
              <w:t>)</w:t>
            </w:r>
          </w:p>
        </w:tc>
      </w:tr>
      <w:tr w:rsidR="00803628" w:rsidRPr="00523DD6" w14:paraId="433B0E82" w14:textId="77777777" w:rsidTr="009E3FC6">
        <w:trPr>
          <w:trHeight w:val="280"/>
        </w:trPr>
        <w:tc>
          <w:tcPr>
            <w:tcW w:w="1526" w:type="dxa"/>
            <w:vMerge w:val="restart"/>
            <w:noWrap/>
            <w:hideMark/>
          </w:tcPr>
          <w:p w14:paraId="753DFAB5" w14:textId="77777777" w:rsidR="00803628" w:rsidRPr="00523DD6" w:rsidRDefault="00803628" w:rsidP="00A83789">
            <w:r w:rsidRPr="00523DD6">
              <w:rPr>
                <w:rFonts w:hint="eastAsia"/>
                <w:b/>
                <w:bCs/>
              </w:rPr>
              <w:t>Study date</w:t>
            </w:r>
          </w:p>
        </w:tc>
        <w:tc>
          <w:tcPr>
            <w:tcW w:w="8436" w:type="dxa"/>
            <w:noWrap/>
            <w:hideMark/>
          </w:tcPr>
          <w:p w14:paraId="65C7F626" w14:textId="77777777" w:rsidR="00803628" w:rsidRPr="00523DD6" w:rsidRDefault="00803628" w:rsidP="00A83789">
            <w:r w:rsidRPr="00523DD6">
              <w:rPr>
                <w:rFonts w:hint="eastAsia"/>
                <w:b/>
                <w:bCs/>
              </w:rPr>
              <w:t xml:space="preserve">Start Date: </w:t>
            </w:r>
            <w:r w:rsidRPr="00CF2942">
              <w:t>14 October 2022</w:t>
            </w:r>
          </w:p>
        </w:tc>
      </w:tr>
      <w:tr w:rsidR="00803628" w:rsidRPr="00523DD6" w14:paraId="5285D795" w14:textId="77777777" w:rsidTr="009E3FC6">
        <w:trPr>
          <w:trHeight w:val="280"/>
        </w:trPr>
        <w:tc>
          <w:tcPr>
            <w:tcW w:w="1526" w:type="dxa"/>
            <w:vMerge/>
            <w:noWrap/>
            <w:hideMark/>
          </w:tcPr>
          <w:p w14:paraId="4BA870FC" w14:textId="77777777" w:rsidR="00803628" w:rsidRPr="00523DD6" w:rsidRDefault="00803628" w:rsidP="00A83789"/>
        </w:tc>
        <w:tc>
          <w:tcPr>
            <w:tcW w:w="8436" w:type="dxa"/>
            <w:noWrap/>
            <w:hideMark/>
          </w:tcPr>
          <w:p w14:paraId="180352A2" w14:textId="77777777" w:rsidR="00803628" w:rsidRPr="00523DD6" w:rsidRDefault="00803628" w:rsidP="00A83789">
            <w:r w:rsidRPr="00523DD6">
              <w:rPr>
                <w:rFonts w:hint="eastAsia"/>
                <w:b/>
                <w:bCs/>
              </w:rPr>
              <w:t xml:space="preserve">Study Completion: </w:t>
            </w:r>
            <w:r w:rsidRPr="00CF2942">
              <w:t>14 October 2029</w:t>
            </w:r>
          </w:p>
        </w:tc>
      </w:tr>
      <w:tr w:rsidR="00803628" w:rsidRPr="00523DD6" w14:paraId="05043581" w14:textId="77777777" w:rsidTr="009E3FC6">
        <w:trPr>
          <w:trHeight w:val="280"/>
        </w:trPr>
        <w:tc>
          <w:tcPr>
            <w:tcW w:w="1526" w:type="dxa"/>
            <w:vMerge w:val="restart"/>
            <w:noWrap/>
            <w:hideMark/>
          </w:tcPr>
          <w:p w14:paraId="73AC5AF3" w14:textId="77777777" w:rsidR="00803628" w:rsidRPr="00523DD6" w:rsidRDefault="00803628" w:rsidP="00A83789">
            <w:r w:rsidRPr="00523DD6">
              <w:rPr>
                <w:rFonts w:hint="eastAsia"/>
                <w:b/>
                <w:bCs/>
              </w:rPr>
              <w:t>Notes</w:t>
            </w:r>
          </w:p>
        </w:tc>
        <w:tc>
          <w:tcPr>
            <w:tcW w:w="8436" w:type="dxa"/>
            <w:noWrap/>
            <w:hideMark/>
          </w:tcPr>
          <w:p w14:paraId="362A04BA" w14:textId="77777777" w:rsidR="00803628" w:rsidRPr="005241D7" w:rsidRDefault="00803628" w:rsidP="00A83789">
            <w:r w:rsidRPr="00523DD6">
              <w:rPr>
                <w:rFonts w:hint="eastAsia"/>
                <w:b/>
                <w:bCs/>
              </w:rPr>
              <w:t xml:space="preserve">Investigators: </w:t>
            </w:r>
            <w:r w:rsidRPr="001A1D10">
              <w:rPr>
                <w:color w:val="000000"/>
                <w:sz w:val="22"/>
              </w:rPr>
              <w:t xml:space="preserve">Dongsheng Yue, </w:t>
            </w:r>
            <w:proofErr w:type="spellStart"/>
            <w:r w:rsidRPr="001A1D10">
              <w:rPr>
                <w:color w:val="000000"/>
                <w:sz w:val="22"/>
              </w:rPr>
              <w:t>Richeng</w:t>
            </w:r>
            <w:proofErr w:type="spellEnd"/>
            <w:r w:rsidRPr="001A1D10">
              <w:rPr>
                <w:color w:val="000000"/>
                <w:sz w:val="22"/>
              </w:rPr>
              <w:t xml:space="preserve"> Jiang,</w:t>
            </w:r>
            <w:r>
              <w:rPr>
                <w:rFonts w:hint="eastAsia"/>
                <w:color w:val="000000"/>
                <w:sz w:val="22"/>
              </w:rPr>
              <w:t xml:space="preserve"> </w:t>
            </w:r>
            <w:r w:rsidRPr="001A1D10">
              <w:rPr>
                <w:color w:val="000000"/>
                <w:sz w:val="22"/>
              </w:rPr>
              <w:t>Tianjin Medical University Cancer Institute and Hospital</w:t>
            </w:r>
          </w:p>
        </w:tc>
      </w:tr>
      <w:tr w:rsidR="00803628" w:rsidRPr="00523DD6" w14:paraId="7078FC8C" w14:textId="77777777" w:rsidTr="009E3FC6">
        <w:trPr>
          <w:trHeight w:val="280"/>
        </w:trPr>
        <w:tc>
          <w:tcPr>
            <w:tcW w:w="1526" w:type="dxa"/>
            <w:vMerge/>
            <w:noWrap/>
            <w:hideMark/>
          </w:tcPr>
          <w:p w14:paraId="0D8558DA" w14:textId="77777777" w:rsidR="00803628" w:rsidRPr="00523DD6" w:rsidRDefault="00803628" w:rsidP="00A83789"/>
        </w:tc>
        <w:tc>
          <w:tcPr>
            <w:tcW w:w="8436" w:type="dxa"/>
            <w:noWrap/>
            <w:hideMark/>
          </w:tcPr>
          <w:p w14:paraId="4FAE6582" w14:textId="77777777" w:rsidR="00803628" w:rsidRPr="00523DD6" w:rsidRDefault="00803628" w:rsidP="00A83789">
            <w:r w:rsidRPr="007C13B3">
              <w:rPr>
                <w:rFonts w:hint="eastAsia"/>
                <w:b/>
                <w:bCs/>
              </w:rPr>
              <w:t xml:space="preserve">Sponsors: </w:t>
            </w:r>
            <w:r w:rsidRPr="001A1D10">
              <w:rPr>
                <w:color w:val="000000"/>
                <w:sz w:val="22"/>
              </w:rPr>
              <w:t>Tianjin Medical University Cancer Institute and Hospital</w:t>
            </w:r>
          </w:p>
        </w:tc>
      </w:tr>
      <w:tr w:rsidR="00803628" w:rsidRPr="00523DD6" w14:paraId="3E71B820" w14:textId="77777777" w:rsidTr="009E3FC6">
        <w:trPr>
          <w:trHeight w:val="280"/>
        </w:trPr>
        <w:tc>
          <w:tcPr>
            <w:tcW w:w="1526" w:type="dxa"/>
            <w:vMerge/>
            <w:noWrap/>
            <w:hideMark/>
          </w:tcPr>
          <w:p w14:paraId="6C7D7C45" w14:textId="77777777" w:rsidR="00803628" w:rsidRPr="00523DD6" w:rsidRDefault="00803628" w:rsidP="00A83789"/>
        </w:tc>
        <w:tc>
          <w:tcPr>
            <w:tcW w:w="8436" w:type="dxa"/>
            <w:noWrap/>
            <w:hideMark/>
          </w:tcPr>
          <w:p w14:paraId="2515552F" w14:textId="77777777" w:rsidR="00803628" w:rsidRPr="001A1D10" w:rsidRDefault="00803628" w:rsidP="00A83789">
            <w:r w:rsidRPr="007C13B3">
              <w:rPr>
                <w:rFonts w:hint="eastAsia"/>
                <w:b/>
                <w:bCs/>
              </w:rPr>
              <w:t xml:space="preserve">Access information: </w:t>
            </w:r>
            <w:hyperlink r:id="rId15" w:history="1">
              <w:r w:rsidRPr="008147D9">
                <w:rPr>
                  <w:rStyle w:val="af"/>
                </w:rPr>
                <w:t>https://clinicaltrials.gov/study/NCT05686434</w:t>
              </w:r>
            </w:hyperlink>
            <w:r>
              <w:rPr>
                <w:rFonts w:hint="eastAsia"/>
              </w:rPr>
              <w:t xml:space="preserve"> </w:t>
            </w:r>
          </w:p>
        </w:tc>
      </w:tr>
    </w:tbl>
    <w:p w14:paraId="2BB18B7A" w14:textId="77777777" w:rsidR="00803628" w:rsidRPr="00463ECA" w:rsidRDefault="00803628" w:rsidP="00A83789">
      <w:pPr>
        <w:widowControl/>
        <w:rPr>
          <w:rFonts w:asciiTheme="minorHAnsi" w:eastAsiaTheme="minorEastAsia" w:hAnsiTheme="minorHAnsi" w:hint="eastAsia"/>
        </w:rPr>
      </w:pPr>
    </w:p>
    <w:p w14:paraId="383AF2A5" w14:textId="6D0DD148" w:rsidR="00803628" w:rsidRDefault="003C44C6" w:rsidP="00A83789">
      <w:pPr>
        <w:pStyle w:val="3"/>
      </w:pPr>
      <w:bookmarkStart w:id="9" w:name="_Toc219646504"/>
      <w:r>
        <w:rPr>
          <w:rFonts w:hint="eastAsia"/>
        </w:rPr>
        <w:t>1</w:t>
      </w:r>
      <w:r w:rsidR="00305EBE">
        <w:rPr>
          <w:rFonts w:hint="eastAsia"/>
        </w:rPr>
        <w:t>.</w:t>
      </w:r>
      <w:r w:rsidR="00AB41F5">
        <w:rPr>
          <w:rFonts w:hint="eastAsia"/>
        </w:rPr>
        <w:t>9</w:t>
      </w:r>
      <w:r w:rsidR="00305EBE">
        <w:rPr>
          <w:rFonts w:hint="eastAsia"/>
        </w:rPr>
        <w:t xml:space="preserve"> </w:t>
      </w:r>
      <w:r w:rsidR="00803628" w:rsidRPr="00D22797">
        <w:t>NCT06561620</w:t>
      </w:r>
      <w:bookmarkEnd w:id="9"/>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4510CDC4" w14:textId="77777777" w:rsidTr="00297DC0">
        <w:trPr>
          <w:trHeight w:val="280"/>
        </w:trPr>
        <w:tc>
          <w:tcPr>
            <w:tcW w:w="0" w:type="auto"/>
            <w:gridSpan w:val="2"/>
            <w:noWrap/>
            <w:hideMark/>
          </w:tcPr>
          <w:p w14:paraId="487B8101" w14:textId="77777777" w:rsidR="00803628" w:rsidRPr="00523DD6" w:rsidRDefault="00803628" w:rsidP="00A83789">
            <w:r w:rsidRPr="00D22797">
              <w:rPr>
                <w:b/>
                <w:bCs/>
              </w:rPr>
              <w:t>NCT06561620</w:t>
            </w:r>
          </w:p>
        </w:tc>
      </w:tr>
      <w:tr w:rsidR="00803628" w:rsidRPr="00523DD6" w14:paraId="76C5A3D8" w14:textId="77777777" w:rsidTr="00297DC0">
        <w:trPr>
          <w:trHeight w:val="280"/>
        </w:trPr>
        <w:tc>
          <w:tcPr>
            <w:tcW w:w="1526" w:type="dxa"/>
            <w:noWrap/>
            <w:hideMark/>
          </w:tcPr>
          <w:p w14:paraId="30B2C034" w14:textId="77777777" w:rsidR="00803628" w:rsidRPr="00523DD6" w:rsidRDefault="00803628" w:rsidP="00A83789">
            <w:pPr>
              <w:rPr>
                <w:b/>
                <w:bCs/>
              </w:rPr>
            </w:pPr>
            <w:r w:rsidRPr="00523DD6">
              <w:rPr>
                <w:rFonts w:hint="eastAsia"/>
                <w:b/>
                <w:bCs/>
              </w:rPr>
              <w:t>Official Title</w:t>
            </w:r>
          </w:p>
        </w:tc>
        <w:tc>
          <w:tcPr>
            <w:tcW w:w="8436" w:type="dxa"/>
            <w:noWrap/>
            <w:hideMark/>
          </w:tcPr>
          <w:p w14:paraId="54846939" w14:textId="77777777" w:rsidR="00803628" w:rsidRPr="00523DD6" w:rsidRDefault="00803628" w:rsidP="00A83789">
            <w:r w:rsidRPr="00D22797">
              <w:t xml:space="preserve">A Prospective Study of </w:t>
            </w:r>
            <w:proofErr w:type="spellStart"/>
            <w:r w:rsidRPr="00D22797">
              <w:t>Befotertinib</w:t>
            </w:r>
            <w:proofErr w:type="spellEnd"/>
            <w:r w:rsidRPr="00D22797">
              <w:t xml:space="preserve"> Adjuvant Therapy in Patients </w:t>
            </w:r>
            <w:proofErr w:type="gramStart"/>
            <w:r w:rsidRPr="00D22797">
              <w:t>With</w:t>
            </w:r>
            <w:proofErr w:type="gramEnd"/>
            <w:r w:rsidRPr="00D22797">
              <w:t xml:space="preserve"> Postoperative MRD-positive Non-small Cell Lung Cancer in Stage IA2-IB With High Risk Factors</w:t>
            </w:r>
          </w:p>
        </w:tc>
      </w:tr>
      <w:tr w:rsidR="00803628" w:rsidRPr="00523DD6" w14:paraId="6F872260" w14:textId="77777777" w:rsidTr="00297DC0">
        <w:trPr>
          <w:trHeight w:val="280"/>
        </w:trPr>
        <w:tc>
          <w:tcPr>
            <w:tcW w:w="1526" w:type="dxa"/>
            <w:noWrap/>
            <w:hideMark/>
          </w:tcPr>
          <w:p w14:paraId="172B8424" w14:textId="77777777" w:rsidR="00803628" w:rsidRPr="00523DD6" w:rsidRDefault="00803628" w:rsidP="00A83789">
            <w:r w:rsidRPr="00523DD6">
              <w:rPr>
                <w:rFonts w:hint="eastAsia"/>
                <w:b/>
                <w:bCs/>
              </w:rPr>
              <w:t>Study ID</w:t>
            </w:r>
          </w:p>
        </w:tc>
        <w:tc>
          <w:tcPr>
            <w:tcW w:w="8436" w:type="dxa"/>
            <w:noWrap/>
            <w:hideMark/>
          </w:tcPr>
          <w:p w14:paraId="7B79177D" w14:textId="77777777" w:rsidR="00803628" w:rsidRPr="009E02C6" w:rsidRDefault="00803628" w:rsidP="00A83789">
            <w:pPr>
              <w:widowControl/>
              <w:rPr>
                <w:rFonts w:eastAsia="宋体"/>
                <w:color w:val="000000"/>
                <w:sz w:val="22"/>
              </w:rPr>
            </w:pPr>
            <w:r w:rsidRPr="00D22797">
              <w:rPr>
                <w:color w:val="000000"/>
                <w:sz w:val="22"/>
              </w:rPr>
              <w:t>NCT06561620</w:t>
            </w:r>
            <w:r>
              <w:rPr>
                <w:rFonts w:hint="eastAsia"/>
                <w:color w:val="000000"/>
                <w:sz w:val="22"/>
              </w:rPr>
              <w:t xml:space="preserve">, </w:t>
            </w:r>
            <w:r w:rsidRPr="00D22797">
              <w:rPr>
                <w:color w:val="000000"/>
                <w:sz w:val="22"/>
              </w:rPr>
              <w:t>ECTOP-1024</w:t>
            </w:r>
          </w:p>
        </w:tc>
      </w:tr>
      <w:tr w:rsidR="00803628" w:rsidRPr="00523DD6" w14:paraId="12B26460" w14:textId="77777777" w:rsidTr="00297DC0">
        <w:trPr>
          <w:trHeight w:val="280"/>
        </w:trPr>
        <w:tc>
          <w:tcPr>
            <w:tcW w:w="1526" w:type="dxa"/>
            <w:vMerge w:val="restart"/>
            <w:noWrap/>
            <w:hideMark/>
          </w:tcPr>
          <w:p w14:paraId="2E3EA267" w14:textId="77777777" w:rsidR="00803628" w:rsidRPr="00523DD6" w:rsidRDefault="00803628" w:rsidP="00A83789">
            <w:r w:rsidRPr="00523DD6">
              <w:rPr>
                <w:rFonts w:hint="eastAsia"/>
                <w:b/>
                <w:bCs/>
              </w:rPr>
              <w:t>Methods</w:t>
            </w:r>
          </w:p>
        </w:tc>
        <w:tc>
          <w:tcPr>
            <w:tcW w:w="8436" w:type="dxa"/>
            <w:noWrap/>
            <w:hideMark/>
          </w:tcPr>
          <w:p w14:paraId="33E9280E" w14:textId="77777777" w:rsidR="00803628" w:rsidRPr="00523DD6" w:rsidRDefault="00803628" w:rsidP="00A83789">
            <w:r w:rsidRPr="00523DD6">
              <w:rPr>
                <w:rFonts w:hint="eastAsia"/>
                <w:b/>
                <w:bCs/>
              </w:rPr>
              <w:t xml:space="preserve">Study type: </w:t>
            </w:r>
            <w:r w:rsidRPr="00D22797">
              <w:t xml:space="preserve">single-center, </w:t>
            </w:r>
            <w:r>
              <w:rPr>
                <w:rFonts w:hint="eastAsia"/>
              </w:rPr>
              <w:t>p</w:t>
            </w:r>
            <w:r w:rsidRPr="00D22797">
              <w:t>rospective, non-randomized</w:t>
            </w:r>
            <w:r>
              <w:rPr>
                <w:rFonts w:hint="eastAsia"/>
              </w:rPr>
              <w:t xml:space="preserve">, </w:t>
            </w:r>
            <w:r w:rsidRPr="00D22797">
              <w:t xml:space="preserve">controlled, </w:t>
            </w:r>
            <w:r>
              <w:rPr>
                <w:rFonts w:hint="eastAsia"/>
              </w:rPr>
              <w:t>two</w:t>
            </w:r>
            <w:r w:rsidRPr="00D22797">
              <w:t>-arm, clinical study</w:t>
            </w:r>
          </w:p>
        </w:tc>
      </w:tr>
      <w:tr w:rsidR="00803628" w:rsidRPr="00523DD6" w14:paraId="304F7D33" w14:textId="77777777" w:rsidTr="00297DC0">
        <w:trPr>
          <w:trHeight w:val="280"/>
        </w:trPr>
        <w:tc>
          <w:tcPr>
            <w:tcW w:w="1526" w:type="dxa"/>
            <w:vMerge/>
            <w:noWrap/>
            <w:hideMark/>
          </w:tcPr>
          <w:p w14:paraId="60C16EB2" w14:textId="77777777" w:rsidR="00803628" w:rsidRPr="00523DD6" w:rsidRDefault="00803628" w:rsidP="00A83789"/>
        </w:tc>
        <w:tc>
          <w:tcPr>
            <w:tcW w:w="8436" w:type="dxa"/>
            <w:noWrap/>
            <w:hideMark/>
          </w:tcPr>
          <w:p w14:paraId="77C088DD" w14:textId="77777777" w:rsidR="00803628" w:rsidRPr="009552D4" w:rsidRDefault="00803628" w:rsidP="00A83789">
            <w:pPr>
              <w:rPr>
                <w:rFonts w:eastAsia="宋体"/>
                <w:color w:val="000000"/>
                <w:sz w:val="22"/>
              </w:rPr>
            </w:pPr>
            <w:r w:rsidRPr="00523DD6">
              <w:rPr>
                <w:rFonts w:hint="eastAsia"/>
                <w:b/>
                <w:bCs/>
              </w:rPr>
              <w:t xml:space="preserve">Study phase: </w:t>
            </w:r>
            <w:r w:rsidRPr="00D22797">
              <w:rPr>
                <w:color w:val="000000"/>
                <w:sz w:val="22"/>
              </w:rPr>
              <w:t>IV</w:t>
            </w:r>
          </w:p>
        </w:tc>
      </w:tr>
      <w:tr w:rsidR="00803628" w:rsidRPr="00523DD6" w14:paraId="732314F0" w14:textId="77777777" w:rsidTr="00297DC0">
        <w:trPr>
          <w:trHeight w:val="280"/>
        </w:trPr>
        <w:tc>
          <w:tcPr>
            <w:tcW w:w="1526" w:type="dxa"/>
            <w:vMerge/>
            <w:noWrap/>
            <w:hideMark/>
          </w:tcPr>
          <w:p w14:paraId="7482CB31" w14:textId="77777777" w:rsidR="00803628" w:rsidRPr="00523DD6" w:rsidRDefault="00803628" w:rsidP="00A83789"/>
        </w:tc>
        <w:tc>
          <w:tcPr>
            <w:tcW w:w="8436" w:type="dxa"/>
            <w:noWrap/>
            <w:hideMark/>
          </w:tcPr>
          <w:p w14:paraId="58BA0372" w14:textId="77777777" w:rsidR="00803628" w:rsidRPr="00523DD6" w:rsidRDefault="00803628" w:rsidP="00A83789">
            <w:r w:rsidRPr="00523DD6">
              <w:rPr>
                <w:rFonts w:hint="eastAsia"/>
                <w:b/>
                <w:bCs/>
              </w:rPr>
              <w:t xml:space="preserve">Locations: </w:t>
            </w:r>
            <w:r w:rsidRPr="00173300">
              <w:t>China</w:t>
            </w:r>
          </w:p>
        </w:tc>
      </w:tr>
      <w:tr w:rsidR="00803628" w:rsidRPr="00523DD6" w14:paraId="2CC54A5B" w14:textId="77777777" w:rsidTr="00297DC0">
        <w:trPr>
          <w:trHeight w:val="280"/>
        </w:trPr>
        <w:tc>
          <w:tcPr>
            <w:tcW w:w="1526" w:type="dxa"/>
            <w:vMerge/>
            <w:noWrap/>
            <w:hideMark/>
          </w:tcPr>
          <w:p w14:paraId="23E723F0" w14:textId="77777777" w:rsidR="00803628" w:rsidRPr="00523DD6" w:rsidRDefault="00803628" w:rsidP="00A83789"/>
        </w:tc>
        <w:tc>
          <w:tcPr>
            <w:tcW w:w="8436" w:type="dxa"/>
            <w:noWrap/>
            <w:hideMark/>
          </w:tcPr>
          <w:p w14:paraId="755A85A0" w14:textId="77777777" w:rsidR="00803628" w:rsidRPr="00523DD6" w:rsidRDefault="00803628" w:rsidP="00A83789">
            <w:r w:rsidRPr="00523DD6">
              <w:rPr>
                <w:rFonts w:hint="eastAsia"/>
                <w:b/>
                <w:bCs/>
              </w:rPr>
              <w:t xml:space="preserve">Objective: </w:t>
            </w:r>
            <w:r>
              <w:rPr>
                <w:rFonts w:hint="eastAsia"/>
              </w:rPr>
              <w:t>t</w:t>
            </w:r>
            <w:r w:rsidRPr="00D22797">
              <w:t xml:space="preserve">o evaluate 3-year disease-free survival after complete resection in patients with MRD-positive EGFR-sensitive mutations in Stage IA2-IB NSCLC treated with adjuvant </w:t>
            </w:r>
            <w:proofErr w:type="spellStart"/>
            <w:r w:rsidRPr="00D22797">
              <w:t>befortinib</w:t>
            </w:r>
            <w:proofErr w:type="spellEnd"/>
            <w:r w:rsidRPr="00D22797">
              <w:t xml:space="preserve"> and under routine observation (3y-DFS).</w:t>
            </w:r>
          </w:p>
        </w:tc>
      </w:tr>
      <w:tr w:rsidR="00803628" w:rsidRPr="00523DD6" w14:paraId="10CA1564" w14:textId="77777777" w:rsidTr="00297DC0">
        <w:trPr>
          <w:trHeight w:val="280"/>
        </w:trPr>
        <w:tc>
          <w:tcPr>
            <w:tcW w:w="1526" w:type="dxa"/>
            <w:vMerge w:val="restart"/>
            <w:noWrap/>
            <w:hideMark/>
          </w:tcPr>
          <w:p w14:paraId="27C24905" w14:textId="77777777" w:rsidR="00803628" w:rsidRPr="00523DD6" w:rsidRDefault="00803628" w:rsidP="00A83789">
            <w:r w:rsidRPr="00523DD6">
              <w:rPr>
                <w:rFonts w:hint="eastAsia"/>
                <w:b/>
                <w:bCs/>
              </w:rPr>
              <w:t>Participants</w:t>
            </w:r>
          </w:p>
        </w:tc>
        <w:tc>
          <w:tcPr>
            <w:tcW w:w="8436" w:type="dxa"/>
            <w:noWrap/>
            <w:hideMark/>
          </w:tcPr>
          <w:p w14:paraId="637814FD" w14:textId="77777777" w:rsidR="00803628" w:rsidRPr="00523DD6" w:rsidRDefault="00803628" w:rsidP="00A83789">
            <w:r w:rsidRPr="00523DD6">
              <w:rPr>
                <w:rFonts w:hint="eastAsia"/>
                <w:b/>
                <w:bCs/>
              </w:rPr>
              <w:t>Number of participants:</w:t>
            </w:r>
            <w:r w:rsidRPr="00523DD6">
              <w:rPr>
                <w:rFonts w:hint="eastAsia"/>
              </w:rPr>
              <w:t xml:space="preserve"> </w:t>
            </w:r>
            <w:r w:rsidRPr="008924D4">
              <w:t>592</w:t>
            </w:r>
          </w:p>
        </w:tc>
      </w:tr>
      <w:tr w:rsidR="00803628" w:rsidRPr="00523DD6" w14:paraId="3BAE6741" w14:textId="77777777" w:rsidTr="00297DC0">
        <w:trPr>
          <w:trHeight w:val="280"/>
        </w:trPr>
        <w:tc>
          <w:tcPr>
            <w:tcW w:w="1526" w:type="dxa"/>
            <w:vMerge/>
            <w:noWrap/>
            <w:hideMark/>
          </w:tcPr>
          <w:p w14:paraId="33A34AE3" w14:textId="77777777" w:rsidR="00803628" w:rsidRPr="00523DD6" w:rsidRDefault="00803628" w:rsidP="00A83789"/>
        </w:tc>
        <w:tc>
          <w:tcPr>
            <w:tcW w:w="8436" w:type="dxa"/>
            <w:noWrap/>
            <w:hideMark/>
          </w:tcPr>
          <w:p w14:paraId="1A7CAABA" w14:textId="77777777" w:rsidR="00803628" w:rsidRPr="00523DD6" w:rsidRDefault="00803628" w:rsidP="00A83789">
            <w:r w:rsidRPr="00523DD6">
              <w:rPr>
                <w:rFonts w:hint="eastAsia"/>
                <w:b/>
                <w:bCs/>
              </w:rPr>
              <w:t xml:space="preserve">Population description in EGFR mutation: </w:t>
            </w:r>
            <w:r>
              <w:rPr>
                <w:rFonts w:hint="eastAsia"/>
              </w:rPr>
              <w:t>s</w:t>
            </w:r>
            <w:r w:rsidRPr="008924D4">
              <w:t>ensitive mutation positive</w:t>
            </w:r>
          </w:p>
        </w:tc>
      </w:tr>
      <w:tr w:rsidR="00803628" w:rsidRPr="00523DD6" w14:paraId="649251E8" w14:textId="77777777" w:rsidTr="00297DC0">
        <w:trPr>
          <w:trHeight w:val="280"/>
        </w:trPr>
        <w:tc>
          <w:tcPr>
            <w:tcW w:w="1526" w:type="dxa"/>
            <w:vMerge/>
            <w:noWrap/>
            <w:hideMark/>
          </w:tcPr>
          <w:p w14:paraId="2CBBFF9B" w14:textId="77777777" w:rsidR="00803628" w:rsidRPr="00523DD6" w:rsidRDefault="00803628" w:rsidP="00A83789"/>
        </w:tc>
        <w:tc>
          <w:tcPr>
            <w:tcW w:w="8436" w:type="dxa"/>
            <w:noWrap/>
            <w:hideMark/>
          </w:tcPr>
          <w:p w14:paraId="4349B2BA" w14:textId="77777777" w:rsidR="00803628" w:rsidRDefault="00803628" w:rsidP="00A83789">
            <w:r w:rsidRPr="00523DD6">
              <w:rPr>
                <w:rFonts w:hint="eastAsia"/>
                <w:b/>
                <w:bCs/>
              </w:rPr>
              <w:t xml:space="preserve">Inclusion criteria: </w:t>
            </w:r>
          </w:p>
          <w:p w14:paraId="7D5A661A" w14:textId="77777777" w:rsidR="00803628" w:rsidRDefault="00803628" w:rsidP="00A83789">
            <w:r>
              <w:rPr>
                <w:rFonts w:hint="eastAsia"/>
              </w:rPr>
              <w:t xml:space="preserve">1. </w:t>
            </w:r>
            <w:r>
              <w:t>Age: 18-75 years old.</w:t>
            </w:r>
          </w:p>
          <w:p w14:paraId="100C002A" w14:textId="77777777" w:rsidR="00803628" w:rsidRDefault="00803628" w:rsidP="00A83789">
            <w:r>
              <w:rPr>
                <w:rFonts w:hint="eastAsia"/>
              </w:rPr>
              <w:t xml:space="preserve">2. </w:t>
            </w:r>
            <w:r>
              <w:t>Gender: both men and women are acceptable, as balanced as possible.</w:t>
            </w:r>
          </w:p>
          <w:p w14:paraId="376F0388" w14:textId="77777777" w:rsidR="00803628" w:rsidRDefault="00803628" w:rsidP="00A83789">
            <w:r>
              <w:rPr>
                <w:rFonts w:hint="eastAsia"/>
              </w:rPr>
              <w:t xml:space="preserve">3. </w:t>
            </w:r>
            <w:r w:rsidRPr="008924D4">
              <w:rPr>
                <w:highlight w:val="yellow"/>
              </w:rPr>
              <w:t>Patients with lung adenocarcinoma who underwent R0 resection and were clinically confirmed as IA2-IB by histopathology and whose tumor size was (1-4cm), the surgical tissue samples tested positive for EGFR-sensitive mutations and positive for MRD after surgery.</w:t>
            </w:r>
          </w:p>
          <w:p w14:paraId="38E73BB1" w14:textId="77777777" w:rsidR="00803628" w:rsidRDefault="00803628" w:rsidP="00A83789">
            <w:r>
              <w:rPr>
                <w:rFonts w:hint="eastAsia"/>
              </w:rPr>
              <w:t xml:space="preserve">4. </w:t>
            </w:r>
            <w:r w:rsidRPr="008924D4">
              <w:rPr>
                <w:rFonts w:hint="eastAsia"/>
                <w:highlight w:val="yellow"/>
              </w:rPr>
              <w:t xml:space="preserve">Accompanied by arbitrary </w:t>
            </w:r>
            <w:r w:rsidRPr="008924D4">
              <w:rPr>
                <w:rFonts w:hint="eastAsia"/>
                <w:highlight w:val="yellow"/>
              </w:rPr>
              <w:t>≥</w:t>
            </w:r>
            <w:r w:rsidRPr="008924D4">
              <w:rPr>
                <w:rFonts w:hint="eastAsia"/>
                <w:highlight w:val="yellow"/>
              </w:rPr>
              <w:t xml:space="preserve"> 2 high-risk factors; High risk factors such as pleural invasion, airway diffusion, vascular infiltration, low differentiation, pathological micropapillary composition </w:t>
            </w:r>
            <w:r w:rsidRPr="008924D4">
              <w:rPr>
                <w:rFonts w:hint="eastAsia"/>
                <w:highlight w:val="yellow"/>
              </w:rPr>
              <w:t>≥</w:t>
            </w:r>
            <w:r w:rsidRPr="008924D4">
              <w:rPr>
                <w:rFonts w:hint="eastAsia"/>
                <w:highlight w:val="yellow"/>
              </w:rPr>
              <w:t xml:space="preserve"> 15%, complex glandular composition </w:t>
            </w:r>
            <w:r w:rsidRPr="008924D4">
              <w:rPr>
                <w:rFonts w:hint="eastAsia"/>
                <w:highlight w:val="yellow"/>
              </w:rPr>
              <w:t>≥</w:t>
            </w:r>
            <w:r w:rsidRPr="008924D4">
              <w:rPr>
                <w:rFonts w:hint="eastAsia"/>
                <w:highlight w:val="yellow"/>
              </w:rPr>
              <w:t xml:space="preserve"> 20%, etc</w:t>
            </w:r>
            <w:r>
              <w:rPr>
                <w:rFonts w:hint="eastAsia"/>
              </w:rPr>
              <w:t>.</w:t>
            </w:r>
          </w:p>
          <w:p w14:paraId="19E9D37D" w14:textId="77777777" w:rsidR="00803628" w:rsidRDefault="00803628" w:rsidP="00A83789">
            <w:r>
              <w:rPr>
                <w:rFonts w:hint="eastAsia"/>
              </w:rPr>
              <w:t xml:space="preserve">5 Achieve R0 resection: For CTR &lt; 50% ground glass nodules, wedge resection is acceptable and the margin is negative, and 3 groups of lymph node biopsies are negative; for CTR </w:t>
            </w:r>
            <w:r>
              <w:rPr>
                <w:rFonts w:hint="eastAsia"/>
              </w:rPr>
              <w:t>≥</w:t>
            </w:r>
            <w:r>
              <w:rPr>
                <w:rFonts w:hint="eastAsia"/>
              </w:rPr>
              <w:t xml:space="preserve"> 50% or pure solid nodules, at least segmental resection is undergone, and lym</w:t>
            </w:r>
            <w:r>
              <w:t>ph node dissection is systematically performed; if there is no clear evidence of metastasis, if it cannot be judged, it can be determined by an independent review committee for pathological consultation.</w:t>
            </w:r>
          </w:p>
          <w:p w14:paraId="3A632240" w14:textId="77777777" w:rsidR="00803628" w:rsidRPr="008924D4" w:rsidRDefault="00803628" w:rsidP="00A83789">
            <w:r>
              <w:rPr>
                <w:rFonts w:hint="eastAsia"/>
              </w:rPr>
              <w:t>6</w:t>
            </w:r>
            <w:r>
              <w:t>. The ECOG behavioral status score is 0 to 1, and the expected survival time is &gt; 1 year.</w:t>
            </w:r>
          </w:p>
          <w:p w14:paraId="0825C1CD" w14:textId="77777777" w:rsidR="00803628" w:rsidRDefault="00803628" w:rsidP="00A83789">
            <w:r>
              <w:rPr>
                <w:rFonts w:hint="eastAsia"/>
              </w:rPr>
              <w:t xml:space="preserve">7. Voluntary MRD screening and voluntary </w:t>
            </w:r>
            <w:proofErr w:type="spellStart"/>
            <w:r>
              <w:rPr>
                <w:rFonts w:hint="eastAsia"/>
              </w:rPr>
              <w:t>befortinib</w:t>
            </w:r>
            <w:proofErr w:type="spellEnd"/>
            <w:r>
              <w:rPr>
                <w:rFonts w:hint="eastAsia"/>
              </w:rPr>
              <w:t xml:space="preserve"> adjuvant therapy; 7. Have a certain organ system function, defined as follows, based on the researcher's experience A. Absolute neutrophil count (ANC) </w:t>
            </w:r>
            <w:r>
              <w:rPr>
                <w:rFonts w:hint="eastAsia"/>
              </w:rPr>
              <w:t>≥</w:t>
            </w:r>
            <w:r>
              <w:rPr>
                <w:rFonts w:hint="eastAsia"/>
              </w:rPr>
              <w:t xml:space="preserve"> 1.5 x 109/L B. Platelets </w:t>
            </w:r>
            <w:r>
              <w:rPr>
                <w:rFonts w:hint="eastAsia"/>
              </w:rPr>
              <w:t>≥</w:t>
            </w:r>
            <w:r>
              <w:rPr>
                <w:rFonts w:hint="eastAsia"/>
              </w:rPr>
              <w:t xml:space="preserve"> 100 x 109/L; C. Hemoglobin </w:t>
            </w:r>
            <w:r>
              <w:rPr>
                <w:rFonts w:hint="eastAsia"/>
              </w:rPr>
              <w:t>≥</w:t>
            </w:r>
            <w:r>
              <w:rPr>
                <w:rFonts w:hint="eastAsia"/>
              </w:rPr>
              <w:t xml:space="preserve"> 9 g/dL (</w:t>
            </w:r>
            <w:r>
              <w:rPr>
                <w:rFonts w:hint="eastAsia"/>
              </w:rPr>
              <w:t>≥</w:t>
            </w:r>
            <w:r>
              <w:rPr>
                <w:rFonts w:hint="eastAsia"/>
              </w:rPr>
              <w:t xml:space="preserve"> 90 g/L) Note that in order to achieve the required hemoglobin level, blood transfusion is allowed; D. Total bilirubin </w:t>
            </w:r>
            <w:r>
              <w:rPr>
                <w:rFonts w:hint="eastAsia"/>
              </w:rPr>
              <w:t>≤</w:t>
            </w:r>
            <w:r>
              <w:rPr>
                <w:rFonts w:hint="eastAsia"/>
              </w:rPr>
              <w:t xml:space="preserve"> 1.5 times the upper limit of normal (ULN); E. If there is no liver metastasis, alanine aminotransferase (ALT) and aspartate aminotransferase (AST) </w:t>
            </w:r>
            <w:r>
              <w:rPr>
                <w:rFonts w:hint="eastAsia"/>
              </w:rPr>
              <w:t>≤</w:t>
            </w:r>
            <w:r>
              <w:rPr>
                <w:rFonts w:hint="eastAsia"/>
              </w:rPr>
              <w:t xml:space="preserve"> 2.5 </w:t>
            </w:r>
            <w:r>
              <w:rPr>
                <w:rFonts w:hint="eastAsia"/>
              </w:rPr>
              <w:t>×</w:t>
            </w:r>
            <w:r>
              <w:rPr>
                <w:rFonts w:hint="eastAsia"/>
              </w:rPr>
              <w:t xml:space="preserve"> ULN; if liver metastasis, </w:t>
            </w:r>
            <w:r>
              <w:rPr>
                <w:rFonts w:hint="eastAsia"/>
              </w:rPr>
              <w:t>≤</w:t>
            </w:r>
            <w:r>
              <w:rPr>
                <w:rFonts w:hint="eastAsia"/>
              </w:rPr>
              <w:t xml:space="preserve"> 5 </w:t>
            </w:r>
            <w:r>
              <w:rPr>
                <w:rFonts w:hint="eastAsia"/>
              </w:rPr>
              <w:t>×</w:t>
            </w:r>
            <w:r>
              <w:rPr>
                <w:rFonts w:hint="eastAsia"/>
              </w:rPr>
              <w:t xml:space="preserve"> ULN; F. Creatinine </w:t>
            </w:r>
            <w:r>
              <w:rPr>
                <w:rFonts w:hint="eastAsia"/>
              </w:rPr>
              <w:t>≤</w:t>
            </w:r>
            <w:r>
              <w:rPr>
                <w:rFonts w:hint="eastAsia"/>
              </w:rPr>
              <w:t xml:space="preserve"> 1.5 x ULN. Patients are still eligible for inclusion if the creatinine clearance value calculated by the Cockcroft-Gault method is </w:t>
            </w:r>
            <w:r>
              <w:rPr>
                <w:rFonts w:hint="eastAsia"/>
              </w:rPr>
              <w:t>≥</w:t>
            </w:r>
            <w:r>
              <w:rPr>
                <w:rFonts w:hint="eastAsia"/>
              </w:rPr>
              <w:t xml:space="preserve"> 50 mL/min (0.83 mL/s).</w:t>
            </w:r>
          </w:p>
          <w:p w14:paraId="2B889311" w14:textId="77777777" w:rsidR="00803628" w:rsidRDefault="00803628" w:rsidP="00A83789">
            <w:r>
              <w:t>8. Female subjects of childbearing age must have a serum pregnancy test within 3 days before the start of the study drug, and the result is negative, and they are willing to use a medically approved high-efficacy contraceptive method (such as intrauterine devices, contraceptives or condoms) during the study period and within 3 months after the last administration of the study drug; for significant other male subjects who are women of childbearing age, they should be surgically sterilized, or agree to use effective methods of contraception during the study period and within 3 months after the last study dose.</w:t>
            </w:r>
          </w:p>
          <w:p w14:paraId="317EB27E" w14:textId="77777777" w:rsidR="00803628" w:rsidRPr="00523DD6" w:rsidRDefault="00803628" w:rsidP="00A83789">
            <w:r>
              <w:t>9. Voluntary and capable of following the test and follow-up procedures. 10. Sign the informed consent form.</w:t>
            </w:r>
          </w:p>
        </w:tc>
      </w:tr>
      <w:tr w:rsidR="00803628" w:rsidRPr="00523DD6" w14:paraId="099EE6B5" w14:textId="77777777" w:rsidTr="00297DC0">
        <w:trPr>
          <w:trHeight w:val="280"/>
        </w:trPr>
        <w:tc>
          <w:tcPr>
            <w:tcW w:w="1526" w:type="dxa"/>
            <w:vMerge/>
            <w:noWrap/>
            <w:hideMark/>
          </w:tcPr>
          <w:p w14:paraId="5C5D0BB8" w14:textId="77777777" w:rsidR="00803628" w:rsidRPr="00523DD6" w:rsidRDefault="00803628" w:rsidP="00A83789"/>
        </w:tc>
        <w:tc>
          <w:tcPr>
            <w:tcW w:w="8436" w:type="dxa"/>
            <w:noWrap/>
            <w:hideMark/>
          </w:tcPr>
          <w:p w14:paraId="789774E5" w14:textId="77777777" w:rsidR="00803628" w:rsidRDefault="00803628" w:rsidP="00A83789">
            <w:r w:rsidRPr="00523DD6">
              <w:rPr>
                <w:rFonts w:hint="eastAsia"/>
                <w:b/>
                <w:bCs/>
              </w:rPr>
              <w:t xml:space="preserve">Exclusion criteria: </w:t>
            </w:r>
            <w:r w:rsidRPr="00523DD6">
              <w:rPr>
                <w:rFonts w:hint="eastAsia"/>
              </w:rPr>
              <w:br/>
            </w:r>
            <w:r>
              <w:rPr>
                <w:rFonts w:hint="eastAsia"/>
              </w:rPr>
              <w:t xml:space="preserve">1. </w:t>
            </w:r>
            <w:r>
              <w:t>There is any other treatment before the operation, and no informed consent is signed;</w:t>
            </w:r>
          </w:p>
          <w:p w14:paraId="656C7A56" w14:textId="77777777" w:rsidR="00803628" w:rsidRDefault="00803628" w:rsidP="00A83789">
            <w:r>
              <w:rPr>
                <w:rFonts w:hint="eastAsia"/>
              </w:rPr>
              <w:t xml:space="preserve">2. </w:t>
            </w:r>
            <w:r>
              <w:t>The patient has been diagnosed with cancer within 2 years;</w:t>
            </w:r>
          </w:p>
          <w:p w14:paraId="0D9E2CE8" w14:textId="77777777" w:rsidR="00803628" w:rsidRDefault="00803628" w:rsidP="00A83789">
            <w:r>
              <w:rPr>
                <w:rFonts w:hint="eastAsia"/>
              </w:rPr>
              <w:t xml:space="preserve">3. </w:t>
            </w:r>
            <w:r>
              <w:t>Have a history of interstitial lung disease, drug-induced interstitial disease or any active interstitial lung disease with clinical evidence; CT scan at baseline revealed idiopathic pulmonary fibrosis.</w:t>
            </w:r>
          </w:p>
          <w:p w14:paraId="082D76D5" w14:textId="77777777" w:rsidR="00803628" w:rsidRDefault="00803628" w:rsidP="00A83789">
            <w:r>
              <w:rPr>
                <w:rFonts w:hint="eastAsia"/>
              </w:rPr>
              <w:t xml:space="preserve">4. </w:t>
            </w:r>
            <w:r>
              <w:t xml:space="preserve">Patients who are known to be allergic to any component of </w:t>
            </w:r>
            <w:proofErr w:type="spellStart"/>
            <w:r>
              <w:t>befortinib</w:t>
            </w:r>
            <w:proofErr w:type="spellEnd"/>
            <w:r>
              <w:t xml:space="preserve"> or similar drugs;</w:t>
            </w:r>
          </w:p>
          <w:p w14:paraId="533485D8" w14:textId="77777777" w:rsidR="00803628" w:rsidRDefault="00803628" w:rsidP="00A83789">
            <w:r>
              <w:rPr>
                <w:rFonts w:hint="eastAsia"/>
              </w:rPr>
              <w:t xml:space="preserve">5. </w:t>
            </w:r>
            <w:r>
              <w:t>Pregnant or lactating women;</w:t>
            </w:r>
          </w:p>
          <w:p w14:paraId="20FF9FB7" w14:textId="77777777" w:rsidR="00803628" w:rsidRPr="00523DD6" w:rsidRDefault="00803628" w:rsidP="00A83789">
            <w:r>
              <w:rPr>
                <w:rFonts w:hint="eastAsia"/>
              </w:rPr>
              <w:t xml:space="preserve">6. </w:t>
            </w:r>
            <w:r>
              <w:t>Situations considered unsuitable for inclusion by other researchers.</w:t>
            </w:r>
          </w:p>
        </w:tc>
      </w:tr>
      <w:tr w:rsidR="00803628" w:rsidRPr="00523DD6" w14:paraId="586DBC86" w14:textId="77777777" w:rsidTr="00297DC0">
        <w:trPr>
          <w:trHeight w:val="280"/>
        </w:trPr>
        <w:tc>
          <w:tcPr>
            <w:tcW w:w="1526" w:type="dxa"/>
            <w:vMerge/>
            <w:noWrap/>
            <w:hideMark/>
          </w:tcPr>
          <w:p w14:paraId="30055C36" w14:textId="77777777" w:rsidR="00803628" w:rsidRPr="00523DD6" w:rsidRDefault="00803628" w:rsidP="00A83789"/>
        </w:tc>
        <w:tc>
          <w:tcPr>
            <w:tcW w:w="8436" w:type="dxa"/>
            <w:noWrap/>
            <w:hideMark/>
          </w:tcPr>
          <w:p w14:paraId="58AF4EC5" w14:textId="77777777" w:rsidR="00803628" w:rsidRPr="00523DD6" w:rsidRDefault="00803628" w:rsidP="00A83789">
            <w:r w:rsidRPr="00523DD6">
              <w:rPr>
                <w:rFonts w:hint="eastAsia"/>
                <w:b/>
                <w:bCs/>
              </w:rPr>
              <w:t xml:space="preserve">High-risk factors: </w:t>
            </w:r>
            <w:r w:rsidRPr="008924D4">
              <w:rPr>
                <w:rFonts w:hint="eastAsia"/>
              </w:rPr>
              <w:t xml:space="preserve">pleural invasion, airway diffusion, vascular infiltration, low differentiation, pathological micropapillary composition </w:t>
            </w:r>
            <w:r w:rsidRPr="008924D4">
              <w:rPr>
                <w:rFonts w:hint="eastAsia"/>
              </w:rPr>
              <w:t>≥</w:t>
            </w:r>
            <w:r w:rsidRPr="008924D4">
              <w:rPr>
                <w:rFonts w:hint="eastAsia"/>
              </w:rPr>
              <w:t xml:space="preserve"> 15%, complex glandular composition </w:t>
            </w:r>
            <w:r w:rsidRPr="008924D4">
              <w:rPr>
                <w:rFonts w:hint="eastAsia"/>
              </w:rPr>
              <w:t>≥</w:t>
            </w:r>
            <w:r w:rsidRPr="008924D4">
              <w:rPr>
                <w:rFonts w:hint="eastAsia"/>
              </w:rPr>
              <w:t xml:space="preserve"> 20%, etc.</w:t>
            </w:r>
          </w:p>
        </w:tc>
      </w:tr>
      <w:tr w:rsidR="00803628" w:rsidRPr="00523DD6" w14:paraId="6414C9E4" w14:textId="77777777" w:rsidTr="00297DC0">
        <w:trPr>
          <w:trHeight w:val="280"/>
        </w:trPr>
        <w:tc>
          <w:tcPr>
            <w:tcW w:w="1526" w:type="dxa"/>
            <w:vMerge w:val="restart"/>
            <w:noWrap/>
            <w:hideMark/>
          </w:tcPr>
          <w:p w14:paraId="04E63C2C" w14:textId="77777777" w:rsidR="00803628" w:rsidRPr="00523DD6" w:rsidRDefault="00803628" w:rsidP="00A83789">
            <w:r w:rsidRPr="00523DD6">
              <w:rPr>
                <w:rFonts w:hint="eastAsia"/>
                <w:b/>
                <w:bCs/>
              </w:rPr>
              <w:t>Interventions</w:t>
            </w:r>
          </w:p>
        </w:tc>
        <w:tc>
          <w:tcPr>
            <w:tcW w:w="8436" w:type="dxa"/>
            <w:noWrap/>
            <w:hideMark/>
          </w:tcPr>
          <w:p w14:paraId="0F9F0F25" w14:textId="270AE5A8" w:rsidR="00803628" w:rsidRPr="00523DD6" w:rsidRDefault="00803628" w:rsidP="00A83789">
            <w:r w:rsidRPr="00523DD6">
              <w:rPr>
                <w:rFonts w:hint="eastAsia"/>
                <w:b/>
                <w:bCs/>
              </w:rPr>
              <w:t>Time from surgery to medicine giving:</w:t>
            </w:r>
            <w:r w:rsidRPr="00523DD6">
              <w:rPr>
                <w:rFonts w:hint="eastAsia"/>
              </w:rPr>
              <w:t xml:space="preserve"> </w:t>
            </w:r>
            <w:r w:rsidR="009C5BA2">
              <w:rPr>
                <w:rFonts w:hint="eastAsia"/>
              </w:rPr>
              <w:t>NA</w:t>
            </w:r>
          </w:p>
        </w:tc>
      </w:tr>
      <w:tr w:rsidR="00803628" w:rsidRPr="00523DD6" w14:paraId="3DA98E13" w14:textId="77777777" w:rsidTr="00297DC0">
        <w:trPr>
          <w:trHeight w:val="280"/>
        </w:trPr>
        <w:tc>
          <w:tcPr>
            <w:tcW w:w="1526" w:type="dxa"/>
            <w:vMerge/>
            <w:noWrap/>
            <w:hideMark/>
          </w:tcPr>
          <w:p w14:paraId="0C922CAA" w14:textId="77777777" w:rsidR="00803628" w:rsidRPr="00523DD6" w:rsidRDefault="00803628" w:rsidP="00A83789"/>
        </w:tc>
        <w:tc>
          <w:tcPr>
            <w:tcW w:w="8436" w:type="dxa"/>
            <w:noWrap/>
            <w:hideMark/>
          </w:tcPr>
          <w:p w14:paraId="5EC81A65" w14:textId="77777777" w:rsidR="00803628" w:rsidRPr="00523DD6" w:rsidRDefault="00803628" w:rsidP="00A83789">
            <w:r w:rsidRPr="00523DD6">
              <w:rPr>
                <w:rFonts w:hint="eastAsia"/>
                <w:b/>
                <w:bCs/>
              </w:rPr>
              <w:t>Intervention:</w:t>
            </w:r>
            <w:r w:rsidRPr="00523DD6">
              <w:rPr>
                <w:rFonts w:hint="eastAsia"/>
              </w:rPr>
              <w:t xml:space="preserve"> </w:t>
            </w:r>
            <w:proofErr w:type="spellStart"/>
            <w:r w:rsidRPr="008924D4">
              <w:t>Befotertinib</w:t>
            </w:r>
            <w:proofErr w:type="spellEnd"/>
          </w:p>
        </w:tc>
      </w:tr>
      <w:tr w:rsidR="00803628" w:rsidRPr="00523DD6" w14:paraId="4F6E899F" w14:textId="77777777" w:rsidTr="00297DC0">
        <w:trPr>
          <w:trHeight w:val="280"/>
        </w:trPr>
        <w:tc>
          <w:tcPr>
            <w:tcW w:w="1526" w:type="dxa"/>
            <w:vMerge/>
            <w:noWrap/>
            <w:hideMark/>
          </w:tcPr>
          <w:p w14:paraId="2CBC52A2" w14:textId="77777777" w:rsidR="00803628" w:rsidRPr="00523DD6" w:rsidRDefault="00803628" w:rsidP="00A83789"/>
        </w:tc>
        <w:tc>
          <w:tcPr>
            <w:tcW w:w="8436" w:type="dxa"/>
            <w:noWrap/>
            <w:hideMark/>
          </w:tcPr>
          <w:p w14:paraId="4FBAE1A0" w14:textId="77777777" w:rsidR="00803628" w:rsidRPr="00523DD6" w:rsidRDefault="00803628" w:rsidP="00A83789">
            <w:r w:rsidRPr="00523DD6">
              <w:rPr>
                <w:rFonts w:hint="eastAsia"/>
                <w:b/>
                <w:bCs/>
              </w:rPr>
              <w:t xml:space="preserve">Comparator: </w:t>
            </w:r>
            <w:r w:rsidRPr="00D22797">
              <w:t>Observation</w:t>
            </w:r>
          </w:p>
        </w:tc>
      </w:tr>
      <w:tr w:rsidR="00803628" w:rsidRPr="00523DD6" w14:paraId="10F5548E" w14:textId="77777777" w:rsidTr="00297DC0">
        <w:trPr>
          <w:trHeight w:val="280"/>
        </w:trPr>
        <w:tc>
          <w:tcPr>
            <w:tcW w:w="1526" w:type="dxa"/>
            <w:vMerge w:val="restart"/>
            <w:noWrap/>
            <w:hideMark/>
          </w:tcPr>
          <w:p w14:paraId="5EA27213" w14:textId="77777777" w:rsidR="00803628" w:rsidRPr="00523DD6" w:rsidRDefault="00803628" w:rsidP="00A83789">
            <w:r w:rsidRPr="007C13B3">
              <w:rPr>
                <w:rFonts w:hint="eastAsia"/>
                <w:b/>
                <w:bCs/>
              </w:rPr>
              <w:t>Outcomes</w:t>
            </w:r>
          </w:p>
        </w:tc>
        <w:tc>
          <w:tcPr>
            <w:tcW w:w="8436" w:type="dxa"/>
            <w:noWrap/>
            <w:hideMark/>
          </w:tcPr>
          <w:p w14:paraId="18FF3086" w14:textId="77777777" w:rsidR="00803628" w:rsidRPr="00523DD6" w:rsidRDefault="00803628" w:rsidP="00A83789">
            <w:r w:rsidRPr="00523DD6">
              <w:rPr>
                <w:rFonts w:hint="eastAsia"/>
                <w:b/>
                <w:bCs/>
              </w:rPr>
              <w:t xml:space="preserve">Primary outcomes: </w:t>
            </w:r>
            <w:r w:rsidRPr="008924D4">
              <w:t>3-year disease-free survival</w:t>
            </w:r>
          </w:p>
        </w:tc>
      </w:tr>
      <w:tr w:rsidR="00803628" w:rsidRPr="00523DD6" w14:paraId="49C9513B" w14:textId="77777777" w:rsidTr="00297DC0">
        <w:trPr>
          <w:trHeight w:val="280"/>
        </w:trPr>
        <w:tc>
          <w:tcPr>
            <w:tcW w:w="1526" w:type="dxa"/>
            <w:vMerge/>
            <w:noWrap/>
            <w:hideMark/>
          </w:tcPr>
          <w:p w14:paraId="2EB99731" w14:textId="77777777" w:rsidR="00803628" w:rsidRPr="00523DD6" w:rsidRDefault="00803628" w:rsidP="00A83789"/>
        </w:tc>
        <w:tc>
          <w:tcPr>
            <w:tcW w:w="8436" w:type="dxa"/>
            <w:noWrap/>
            <w:hideMark/>
          </w:tcPr>
          <w:p w14:paraId="20E9F0D8" w14:textId="77777777" w:rsidR="00803628" w:rsidRPr="00523DD6" w:rsidRDefault="00803628" w:rsidP="00A83789">
            <w:r w:rsidRPr="00523DD6">
              <w:rPr>
                <w:rFonts w:hint="eastAsia"/>
                <w:b/>
                <w:bCs/>
              </w:rPr>
              <w:t>Secondary outcomes:</w:t>
            </w:r>
            <w:r w:rsidRPr="00523DD6">
              <w:rPr>
                <w:rFonts w:hint="eastAsia"/>
              </w:rPr>
              <w:t xml:space="preserve"> </w:t>
            </w:r>
            <w:r>
              <w:rPr>
                <w:rFonts w:hint="eastAsia"/>
              </w:rPr>
              <w:t>NA</w:t>
            </w:r>
          </w:p>
        </w:tc>
      </w:tr>
      <w:tr w:rsidR="00803628" w:rsidRPr="00523DD6" w14:paraId="55E67EB1" w14:textId="77777777" w:rsidTr="00297DC0">
        <w:trPr>
          <w:trHeight w:val="280"/>
        </w:trPr>
        <w:tc>
          <w:tcPr>
            <w:tcW w:w="1526" w:type="dxa"/>
            <w:vMerge w:val="restart"/>
            <w:noWrap/>
            <w:hideMark/>
          </w:tcPr>
          <w:p w14:paraId="4B3E1834" w14:textId="77777777" w:rsidR="00803628" w:rsidRPr="00523DD6" w:rsidRDefault="00803628" w:rsidP="00A83789">
            <w:r w:rsidRPr="00523DD6">
              <w:rPr>
                <w:rFonts w:hint="eastAsia"/>
                <w:b/>
                <w:bCs/>
              </w:rPr>
              <w:t>Study date</w:t>
            </w:r>
          </w:p>
        </w:tc>
        <w:tc>
          <w:tcPr>
            <w:tcW w:w="8436" w:type="dxa"/>
            <w:noWrap/>
            <w:hideMark/>
          </w:tcPr>
          <w:p w14:paraId="28335F94" w14:textId="77777777" w:rsidR="00803628" w:rsidRPr="00523DD6" w:rsidRDefault="00803628" w:rsidP="00A83789">
            <w:r w:rsidRPr="00523DD6">
              <w:rPr>
                <w:rFonts w:hint="eastAsia"/>
                <w:b/>
                <w:bCs/>
              </w:rPr>
              <w:t xml:space="preserve">Start Date: </w:t>
            </w:r>
            <w:r w:rsidRPr="00D22797">
              <w:t>1 May 2024</w:t>
            </w:r>
          </w:p>
        </w:tc>
      </w:tr>
      <w:tr w:rsidR="00803628" w:rsidRPr="00523DD6" w14:paraId="15523864" w14:textId="77777777" w:rsidTr="00297DC0">
        <w:trPr>
          <w:trHeight w:val="280"/>
        </w:trPr>
        <w:tc>
          <w:tcPr>
            <w:tcW w:w="1526" w:type="dxa"/>
            <w:vMerge/>
            <w:noWrap/>
            <w:hideMark/>
          </w:tcPr>
          <w:p w14:paraId="0697228C" w14:textId="77777777" w:rsidR="00803628" w:rsidRPr="00523DD6" w:rsidRDefault="00803628" w:rsidP="00A83789"/>
        </w:tc>
        <w:tc>
          <w:tcPr>
            <w:tcW w:w="8436" w:type="dxa"/>
            <w:noWrap/>
            <w:hideMark/>
          </w:tcPr>
          <w:p w14:paraId="6F150AF4" w14:textId="77777777" w:rsidR="00803628" w:rsidRPr="00523DD6" w:rsidRDefault="00803628" w:rsidP="00A83789">
            <w:r w:rsidRPr="00523DD6">
              <w:rPr>
                <w:rFonts w:hint="eastAsia"/>
                <w:b/>
                <w:bCs/>
              </w:rPr>
              <w:t xml:space="preserve">Study Completion: </w:t>
            </w:r>
            <w:r w:rsidRPr="00D22797">
              <w:t>1 May 202</w:t>
            </w:r>
            <w:r>
              <w:rPr>
                <w:rFonts w:hint="eastAsia"/>
              </w:rPr>
              <w:t>9</w:t>
            </w:r>
          </w:p>
        </w:tc>
      </w:tr>
      <w:tr w:rsidR="00803628" w:rsidRPr="00523DD6" w14:paraId="62DE92B6" w14:textId="77777777" w:rsidTr="00297DC0">
        <w:trPr>
          <w:trHeight w:val="280"/>
        </w:trPr>
        <w:tc>
          <w:tcPr>
            <w:tcW w:w="1526" w:type="dxa"/>
            <w:vMerge w:val="restart"/>
            <w:noWrap/>
            <w:hideMark/>
          </w:tcPr>
          <w:p w14:paraId="0E4A10A6" w14:textId="77777777" w:rsidR="00803628" w:rsidRPr="00523DD6" w:rsidRDefault="00803628" w:rsidP="00A83789">
            <w:r w:rsidRPr="00523DD6">
              <w:rPr>
                <w:rFonts w:hint="eastAsia"/>
                <w:b/>
                <w:bCs/>
              </w:rPr>
              <w:t>Notes</w:t>
            </w:r>
          </w:p>
        </w:tc>
        <w:tc>
          <w:tcPr>
            <w:tcW w:w="8436" w:type="dxa"/>
            <w:noWrap/>
            <w:hideMark/>
          </w:tcPr>
          <w:p w14:paraId="4A6D6C3F" w14:textId="683DFA05" w:rsidR="00803628" w:rsidRPr="005241D7" w:rsidRDefault="00803628" w:rsidP="00A83789">
            <w:r w:rsidRPr="00523DD6">
              <w:rPr>
                <w:rFonts w:hint="eastAsia"/>
                <w:b/>
                <w:bCs/>
              </w:rPr>
              <w:t xml:space="preserve">Investigators: </w:t>
            </w:r>
            <w:r w:rsidR="00533CD7" w:rsidRPr="00533CD7">
              <w:rPr>
                <w:color w:val="000000"/>
                <w:sz w:val="22"/>
              </w:rPr>
              <w:t>Haiquan Chen,</w:t>
            </w:r>
            <w:r w:rsidR="00533CD7">
              <w:rPr>
                <w:rFonts w:hint="eastAsia"/>
                <w:color w:val="000000"/>
                <w:sz w:val="22"/>
              </w:rPr>
              <w:t xml:space="preserve"> </w:t>
            </w:r>
            <w:r w:rsidR="00533CD7" w:rsidRPr="00533CD7">
              <w:rPr>
                <w:color w:val="000000"/>
                <w:sz w:val="22"/>
              </w:rPr>
              <w:t>Fudan University</w:t>
            </w:r>
          </w:p>
        </w:tc>
      </w:tr>
      <w:tr w:rsidR="00803628" w:rsidRPr="00523DD6" w14:paraId="70C74DAC" w14:textId="77777777" w:rsidTr="00297DC0">
        <w:trPr>
          <w:trHeight w:val="280"/>
        </w:trPr>
        <w:tc>
          <w:tcPr>
            <w:tcW w:w="1526" w:type="dxa"/>
            <w:vMerge/>
            <w:noWrap/>
            <w:hideMark/>
          </w:tcPr>
          <w:p w14:paraId="0FAF4A8E" w14:textId="77777777" w:rsidR="00803628" w:rsidRPr="00523DD6" w:rsidRDefault="00803628" w:rsidP="00A83789"/>
        </w:tc>
        <w:tc>
          <w:tcPr>
            <w:tcW w:w="8436" w:type="dxa"/>
            <w:noWrap/>
            <w:hideMark/>
          </w:tcPr>
          <w:p w14:paraId="52CBD56B" w14:textId="0A0B6FEF" w:rsidR="00803628" w:rsidRPr="00523DD6" w:rsidRDefault="00803628" w:rsidP="00A83789">
            <w:r w:rsidRPr="007C13B3">
              <w:rPr>
                <w:rFonts w:hint="eastAsia"/>
                <w:b/>
                <w:bCs/>
              </w:rPr>
              <w:t xml:space="preserve">Sponsors: </w:t>
            </w:r>
            <w:r w:rsidR="00533CD7" w:rsidRPr="00533CD7">
              <w:rPr>
                <w:color w:val="000000"/>
                <w:sz w:val="22"/>
              </w:rPr>
              <w:t>Fudan University</w:t>
            </w:r>
          </w:p>
        </w:tc>
      </w:tr>
      <w:tr w:rsidR="00803628" w:rsidRPr="00523DD6" w14:paraId="44A248FE" w14:textId="77777777" w:rsidTr="00297DC0">
        <w:trPr>
          <w:trHeight w:val="280"/>
        </w:trPr>
        <w:tc>
          <w:tcPr>
            <w:tcW w:w="1526" w:type="dxa"/>
            <w:vMerge/>
            <w:noWrap/>
            <w:hideMark/>
          </w:tcPr>
          <w:p w14:paraId="28FBBD97" w14:textId="77777777" w:rsidR="00803628" w:rsidRPr="00523DD6" w:rsidRDefault="00803628" w:rsidP="00A83789"/>
        </w:tc>
        <w:tc>
          <w:tcPr>
            <w:tcW w:w="8436" w:type="dxa"/>
            <w:noWrap/>
            <w:hideMark/>
          </w:tcPr>
          <w:p w14:paraId="5CA5184E" w14:textId="5212AF9B" w:rsidR="00803628" w:rsidRPr="003E22D4" w:rsidRDefault="00803628" w:rsidP="00A83789">
            <w:r w:rsidRPr="007C13B3">
              <w:rPr>
                <w:rFonts w:hint="eastAsia"/>
                <w:b/>
                <w:bCs/>
              </w:rPr>
              <w:t xml:space="preserve">Access information: </w:t>
            </w:r>
            <w:hyperlink r:id="rId16" w:history="1">
              <w:r w:rsidRPr="008147D9">
                <w:rPr>
                  <w:rStyle w:val="af"/>
                  <w:rFonts w:hint="eastAsia"/>
                </w:rPr>
                <w:t>https://clinicaltrials.gov/study/</w:t>
              </w:r>
              <w:r w:rsidRPr="008147D9">
                <w:rPr>
                  <w:rStyle w:val="af"/>
                </w:rPr>
                <w:t>NCT06561620</w:t>
              </w:r>
            </w:hyperlink>
            <w:r>
              <w:rPr>
                <w:rFonts w:hint="eastAsia"/>
              </w:rPr>
              <w:t xml:space="preserve"> </w:t>
            </w:r>
          </w:p>
        </w:tc>
      </w:tr>
    </w:tbl>
    <w:p w14:paraId="20D71E41" w14:textId="77777777" w:rsidR="00803628" w:rsidRDefault="00803628" w:rsidP="00A83789">
      <w:pPr>
        <w:widowControl/>
        <w:rPr>
          <w:rFonts w:asciiTheme="minorHAnsi" w:eastAsiaTheme="minorEastAsia" w:hAnsiTheme="minorHAnsi" w:hint="eastAsia"/>
        </w:rPr>
      </w:pPr>
    </w:p>
    <w:p w14:paraId="6354685B" w14:textId="381E4D01" w:rsidR="00803628" w:rsidRDefault="003C44C6" w:rsidP="00A83789">
      <w:pPr>
        <w:pStyle w:val="3"/>
      </w:pPr>
      <w:bookmarkStart w:id="10" w:name="_Toc219646505"/>
      <w:r>
        <w:rPr>
          <w:rFonts w:hint="eastAsia"/>
        </w:rPr>
        <w:t>1</w:t>
      </w:r>
      <w:r w:rsidR="00305EBE">
        <w:rPr>
          <w:rFonts w:hint="eastAsia"/>
        </w:rPr>
        <w:t>.1</w:t>
      </w:r>
      <w:r w:rsidR="00AB41F5">
        <w:rPr>
          <w:rFonts w:hint="eastAsia"/>
        </w:rPr>
        <w:t>0</w:t>
      </w:r>
      <w:r w:rsidR="00305EBE">
        <w:rPr>
          <w:rFonts w:hint="eastAsia"/>
        </w:rPr>
        <w:t xml:space="preserve"> </w:t>
      </w:r>
      <w:r w:rsidR="00803628" w:rsidRPr="00CB13AA">
        <w:t>NCT06709274</w:t>
      </w:r>
      <w:bookmarkEnd w:id="10"/>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4D518308" w14:textId="77777777" w:rsidTr="00370EDA">
        <w:trPr>
          <w:trHeight w:val="280"/>
        </w:trPr>
        <w:tc>
          <w:tcPr>
            <w:tcW w:w="0" w:type="auto"/>
            <w:gridSpan w:val="2"/>
            <w:noWrap/>
            <w:hideMark/>
          </w:tcPr>
          <w:p w14:paraId="3834669E" w14:textId="77777777" w:rsidR="00803628" w:rsidRPr="00523DD6" w:rsidRDefault="00803628" w:rsidP="00A83789">
            <w:r w:rsidRPr="00CB13AA">
              <w:rPr>
                <w:b/>
                <w:bCs/>
              </w:rPr>
              <w:t>NCT06709274</w:t>
            </w:r>
          </w:p>
        </w:tc>
      </w:tr>
      <w:tr w:rsidR="00803628" w:rsidRPr="00523DD6" w14:paraId="5133AC85" w14:textId="77777777" w:rsidTr="00370EDA">
        <w:trPr>
          <w:trHeight w:val="280"/>
        </w:trPr>
        <w:tc>
          <w:tcPr>
            <w:tcW w:w="1526" w:type="dxa"/>
            <w:noWrap/>
            <w:hideMark/>
          </w:tcPr>
          <w:p w14:paraId="4B1C9642" w14:textId="77777777" w:rsidR="00803628" w:rsidRPr="00523DD6" w:rsidRDefault="00803628" w:rsidP="00A83789">
            <w:pPr>
              <w:rPr>
                <w:b/>
                <w:bCs/>
              </w:rPr>
            </w:pPr>
            <w:r w:rsidRPr="00523DD6">
              <w:rPr>
                <w:rFonts w:hint="eastAsia"/>
                <w:b/>
                <w:bCs/>
              </w:rPr>
              <w:t>Official Title</w:t>
            </w:r>
          </w:p>
        </w:tc>
        <w:tc>
          <w:tcPr>
            <w:tcW w:w="8436" w:type="dxa"/>
            <w:noWrap/>
            <w:hideMark/>
          </w:tcPr>
          <w:p w14:paraId="22BD3F57" w14:textId="77777777" w:rsidR="00803628" w:rsidRPr="00523DD6" w:rsidRDefault="00803628" w:rsidP="00A83789">
            <w:r w:rsidRPr="00CB13AA">
              <w:t>Minimal Residual Disease (MRD)-Guided Adjuvant Therapy in Stage I Non-Small Cell Lung Cancer: A Prospective, Multicenter, Randomized Controlled Study</w:t>
            </w:r>
          </w:p>
        </w:tc>
      </w:tr>
      <w:tr w:rsidR="00803628" w:rsidRPr="00523DD6" w14:paraId="520AC5AB" w14:textId="77777777" w:rsidTr="00370EDA">
        <w:trPr>
          <w:trHeight w:val="280"/>
        </w:trPr>
        <w:tc>
          <w:tcPr>
            <w:tcW w:w="1526" w:type="dxa"/>
            <w:noWrap/>
            <w:hideMark/>
          </w:tcPr>
          <w:p w14:paraId="466E41D5" w14:textId="77777777" w:rsidR="00803628" w:rsidRPr="00523DD6" w:rsidRDefault="00803628" w:rsidP="00A83789">
            <w:r w:rsidRPr="00523DD6">
              <w:rPr>
                <w:rFonts w:hint="eastAsia"/>
                <w:b/>
                <w:bCs/>
              </w:rPr>
              <w:t>Study ID</w:t>
            </w:r>
          </w:p>
        </w:tc>
        <w:tc>
          <w:tcPr>
            <w:tcW w:w="8436" w:type="dxa"/>
            <w:noWrap/>
            <w:hideMark/>
          </w:tcPr>
          <w:p w14:paraId="0EE06837" w14:textId="77777777" w:rsidR="00803628" w:rsidRPr="009E02C6" w:rsidRDefault="00803628" w:rsidP="00A83789">
            <w:pPr>
              <w:widowControl/>
              <w:rPr>
                <w:rFonts w:eastAsia="宋体"/>
                <w:color w:val="000000"/>
                <w:sz w:val="22"/>
              </w:rPr>
            </w:pPr>
            <w:r w:rsidRPr="00CB13AA">
              <w:rPr>
                <w:color w:val="000000"/>
                <w:sz w:val="22"/>
              </w:rPr>
              <w:t>MOTION-NSCLC</w:t>
            </w:r>
            <w:r>
              <w:rPr>
                <w:rFonts w:hint="eastAsia"/>
                <w:color w:val="000000"/>
                <w:sz w:val="22"/>
              </w:rPr>
              <w:t xml:space="preserve">, </w:t>
            </w:r>
            <w:r w:rsidRPr="00CB13AA">
              <w:rPr>
                <w:color w:val="000000"/>
                <w:sz w:val="22"/>
              </w:rPr>
              <w:t>NCT06709274, CTONG2301</w:t>
            </w:r>
          </w:p>
        </w:tc>
      </w:tr>
      <w:tr w:rsidR="00803628" w:rsidRPr="00523DD6" w14:paraId="424C53F0" w14:textId="77777777" w:rsidTr="00370EDA">
        <w:trPr>
          <w:trHeight w:val="280"/>
        </w:trPr>
        <w:tc>
          <w:tcPr>
            <w:tcW w:w="1526" w:type="dxa"/>
            <w:vMerge w:val="restart"/>
            <w:noWrap/>
            <w:hideMark/>
          </w:tcPr>
          <w:p w14:paraId="024E1A1A" w14:textId="77777777" w:rsidR="00803628" w:rsidRPr="00523DD6" w:rsidRDefault="00803628" w:rsidP="00A83789">
            <w:r w:rsidRPr="00523DD6">
              <w:rPr>
                <w:rFonts w:hint="eastAsia"/>
                <w:b/>
                <w:bCs/>
              </w:rPr>
              <w:t>Methods</w:t>
            </w:r>
          </w:p>
        </w:tc>
        <w:tc>
          <w:tcPr>
            <w:tcW w:w="8436" w:type="dxa"/>
            <w:noWrap/>
            <w:hideMark/>
          </w:tcPr>
          <w:p w14:paraId="094BF6EB" w14:textId="75711233" w:rsidR="00803628" w:rsidRPr="00523DD6" w:rsidRDefault="00803628" w:rsidP="00A83789">
            <w:r w:rsidRPr="00523DD6">
              <w:rPr>
                <w:rFonts w:hint="eastAsia"/>
                <w:b/>
                <w:bCs/>
              </w:rPr>
              <w:t xml:space="preserve">Study type: </w:t>
            </w:r>
            <w:r w:rsidR="003B04A0" w:rsidRPr="003B04A0">
              <w:t>multiple-center</w:t>
            </w:r>
            <w:r w:rsidRPr="00BA13CD">
              <w:t xml:space="preserve">, </w:t>
            </w:r>
            <w:r>
              <w:rPr>
                <w:rFonts w:hint="eastAsia"/>
              </w:rPr>
              <w:t>p</w:t>
            </w:r>
            <w:r w:rsidRPr="00BA13CD">
              <w:t xml:space="preserve">rospective, </w:t>
            </w:r>
            <w:r>
              <w:rPr>
                <w:rFonts w:hint="eastAsia"/>
              </w:rPr>
              <w:t>r</w:t>
            </w:r>
            <w:r w:rsidRPr="00BA13CD">
              <w:t>andomized</w:t>
            </w:r>
            <w:r>
              <w:rPr>
                <w:rFonts w:hint="eastAsia"/>
              </w:rPr>
              <w:t xml:space="preserve"> c</w:t>
            </w:r>
            <w:r w:rsidRPr="00BA13CD">
              <w:t>ontrolled,</w:t>
            </w:r>
            <w:r>
              <w:rPr>
                <w:rFonts w:hint="eastAsia"/>
              </w:rPr>
              <w:t xml:space="preserve"> two-arm</w:t>
            </w:r>
            <w:r w:rsidRPr="00BA13CD">
              <w:t xml:space="preserve">, </w:t>
            </w:r>
            <w:r>
              <w:rPr>
                <w:rFonts w:hint="eastAsia"/>
              </w:rPr>
              <w:t>c</w:t>
            </w:r>
            <w:r w:rsidRPr="00BA13CD">
              <w:t>linical</w:t>
            </w:r>
            <w:r>
              <w:rPr>
                <w:rFonts w:hint="eastAsia"/>
              </w:rPr>
              <w:t xml:space="preserve"> study</w:t>
            </w:r>
          </w:p>
        </w:tc>
      </w:tr>
      <w:tr w:rsidR="00803628" w:rsidRPr="00523DD6" w14:paraId="0A34A919" w14:textId="77777777" w:rsidTr="00370EDA">
        <w:trPr>
          <w:trHeight w:val="280"/>
        </w:trPr>
        <w:tc>
          <w:tcPr>
            <w:tcW w:w="1526" w:type="dxa"/>
            <w:vMerge/>
            <w:noWrap/>
            <w:hideMark/>
          </w:tcPr>
          <w:p w14:paraId="053D025C" w14:textId="77777777" w:rsidR="00803628" w:rsidRPr="00523DD6" w:rsidRDefault="00803628" w:rsidP="00A83789"/>
        </w:tc>
        <w:tc>
          <w:tcPr>
            <w:tcW w:w="8436" w:type="dxa"/>
            <w:noWrap/>
            <w:hideMark/>
          </w:tcPr>
          <w:p w14:paraId="1090485C" w14:textId="77777777" w:rsidR="00803628" w:rsidRPr="009552D4" w:rsidRDefault="00803628" w:rsidP="00A83789">
            <w:pPr>
              <w:rPr>
                <w:rFonts w:eastAsia="宋体"/>
                <w:color w:val="000000"/>
                <w:sz w:val="22"/>
              </w:rPr>
            </w:pPr>
            <w:r w:rsidRPr="00523DD6">
              <w:rPr>
                <w:rFonts w:hint="eastAsia"/>
                <w:b/>
                <w:bCs/>
              </w:rPr>
              <w:t xml:space="preserve">Study phase: </w:t>
            </w:r>
            <w:r>
              <w:rPr>
                <w:rFonts w:hint="eastAsia"/>
              </w:rPr>
              <w:t>NA</w:t>
            </w:r>
          </w:p>
        </w:tc>
      </w:tr>
      <w:tr w:rsidR="00803628" w:rsidRPr="00523DD6" w14:paraId="144BAF73" w14:textId="77777777" w:rsidTr="00370EDA">
        <w:trPr>
          <w:trHeight w:val="280"/>
        </w:trPr>
        <w:tc>
          <w:tcPr>
            <w:tcW w:w="1526" w:type="dxa"/>
            <w:vMerge/>
            <w:noWrap/>
            <w:hideMark/>
          </w:tcPr>
          <w:p w14:paraId="2147D5FD" w14:textId="77777777" w:rsidR="00803628" w:rsidRPr="00523DD6" w:rsidRDefault="00803628" w:rsidP="00A83789"/>
        </w:tc>
        <w:tc>
          <w:tcPr>
            <w:tcW w:w="8436" w:type="dxa"/>
            <w:noWrap/>
            <w:hideMark/>
          </w:tcPr>
          <w:p w14:paraId="5BE8FD56" w14:textId="77777777" w:rsidR="00803628" w:rsidRPr="00523DD6" w:rsidRDefault="00803628" w:rsidP="00A83789">
            <w:r w:rsidRPr="00523DD6">
              <w:rPr>
                <w:rFonts w:hint="eastAsia"/>
                <w:b/>
                <w:bCs/>
              </w:rPr>
              <w:t xml:space="preserve">Locations: </w:t>
            </w:r>
            <w:r w:rsidRPr="00EC304B">
              <w:t>15 locations in China</w:t>
            </w:r>
          </w:p>
        </w:tc>
      </w:tr>
      <w:tr w:rsidR="00803628" w:rsidRPr="00523DD6" w14:paraId="50FA0B5B" w14:textId="77777777" w:rsidTr="00370EDA">
        <w:trPr>
          <w:trHeight w:val="280"/>
        </w:trPr>
        <w:tc>
          <w:tcPr>
            <w:tcW w:w="1526" w:type="dxa"/>
            <w:vMerge/>
            <w:noWrap/>
            <w:hideMark/>
          </w:tcPr>
          <w:p w14:paraId="36969523" w14:textId="77777777" w:rsidR="00803628" w:rsidRPr="00523DD6" w:rsidRDefault="00803628" w:rsidP="00A83789"/>
        </w:tc>
        <w:tc>
          <w:tcPr>
            <w:tcW w:w="8436" w:type="dxa"/>
            <w:noWrap/>
            <w:hideMark/>
          </w:tcPr>
          <w:p w14:paraId="49E428B2" w14:textId="77777777" w:rsidR="00803628" w:rsidRPr="00523DD6" w:rsidRDefault="00803628" w:rsidP="00A83789">
            <w:r w:rsidRPr="00523DD6">
              <w:rPr>
                <w:rFonts w:hint="eastAsia"/>
                <w:b/>
                <w:bCs/>
              </w:rPr>
              <w:t xml:space="preserve">Objective: </w:t>
            </w:r>
            <w:r w:rsidRPr="00EC304B">
              <w:t>to evaluate the effectiveness of minimal residual disease (MRD) as a biomarker for guiding adjuvant therapy decisions in patients with Stage I non-small-cell lung cancer (NSCLC). The study will compare outcomes between an MRD-guided management group and a standard-of-care group, focusing on whether the use of MRD information can improve the 3-year disease-free survival rate compared to existing treatment protocols. Participants in the MRD-guided management group will receive targeted therapy, immunotherapy, or observation based on their postoperative MRD status, while those in the standard-of-care group will receive treatments or observation according to current clinical guidelines.</w:t>
            </w:r>
          </w:p>
        </w:tc>
      </w:tr>
      <w:tr w:rsidR="00803628" w:rsidRPr="00523DD6" w14:paraId="3C32239B" w14:textId="77777777" w:rsidTr="00370EDA">
        <w:trPr>
          <w:trHeight w:val="280"/>
        </w:trPr>
        <w:tc>
          <w:tcPr>
            <w:tcW w:w="1526" w:type="dxa"/>
            <w:vMerge w:val="restart"/>
            <w:noWrap/>
            <w:hideMark/>
          </w:tcPr>
          <w:p w14:paraId="239281F8" w14:textId="77777777" w:rsidR="00803628" w:rsidRPr="00523DD6" w:rsidRDefault="00803628" w:rsidP="00A83789">
            <w:r w:rsidRPr="00523DD6">
              <w:rPr>
                <w:rFonts w:hint="eastAsia"/>
                <w:b/>
                <w:bCs/>
              </w:rPr>
              <w:t>Participants</w:t>
            </w:r>
          </w:p>
        </w:tc>
        <w:tc>
          <w:tcPr>
            <w:tcW w:w="8436" w:type="dxa"/>
            <w:noWrap/>
            <w:hideMark/>
          </w:tcPr>
          <w:p w14:paraId="4690CDC0" w14:textId="77777777" w:rsidR="00803628" w:rsidRPr="00523DD6" w:rsidRDefault="00803628" w:rsidP="00A83789">
            <w:r w:rsidRPr="00523DD6">
              <w:rPr>
                <w:rFonts w:hint="eastAsia"/>
                <w:b/>
                <w:bCs/>
              </w:rPr>
              <w:t>Number of participants:</w:t>
            </w:r>
            <w:r w:rsidRPr="00523DD6">
              <w:rPr>
                <w:rFonts w:hint="eastAsia"/>
              </w:rPr>
              <w:t xml:space="preserve"> </w:t>
            </w:r>
            <w:r w:rsidRPr="00EC304B">
              <w:t>342</w:t>
            </w:r>
          </w:p>
        </w:tc>
      </w:tr>
      <w:tr w:rsidR="00803628" w:rsidRPr="00523DD6" w14:paraId="63A4BC5B" w14:textId="77777777" w:rsidTr="00370EDA">
        <w:trPr>
          <w:trHeight w:val="280"/>
        </w:trPr>
        <w:tc>
          <w:tcPr>
            <w:tcW w:w="1526" w:type="dxa"/>
            <w:vMerge/>
            <w:noWrap/>
            <w:hideMark/>
          </w:tcPr>
          <w:p w14:paraId="6A8CB784" w14:textId="77777777" w:rsidR="00803628" w:rsidRPr="00523DD6" w:rsidRDefault="00803628" w:rsidP="00A83789"/>
        </w:tc>
        <w:tc>
          <w:tcPr>
            <w:tcW w:w="8436" w:type="dxa"/>
            <w:noWrap/>
            <w:hideMark/>
          </w:tcPr>
          <w:p w14:paraId="3369245C" w14:textId="77777777" w:rsidR="00803628" w:rsidRPr="00523DD6" w:rsidRDefault="00803628" w:rsidP="00A83789">
            <w:r w:rsidRPr="00523DD6">
              <w:rPr>
                <w:rFonts w:hint="eastAsia"/>
                <w:b/>
                <w:bCs/>
              </w:rPr>
              <w:t xml:space="preserve">Population description in EGFR mutation: </w:t>
            </w:r>
            <w:r w:rsidRPr="00CF37CF">
              <w:t>positive</w:t>
            </w:r>
          </w:p>
        </w:tc>
      </w:tr>
      <w:tr w:rsidR="00803628" w:rsidRPr="00523DD6" w14:paraId="05DC2C26" w14:textId="77777777" w:rsidTr="00370EDA">
        <w:trPr>
          <w:trHeight w:val="280"/>
        </w:trPr>
        <w:tc>
          <w:tcPr>
            <w:tcW w:w="1526" w:type="dxa"/>
            <w:vMerge/>
            <w:noWrap/>
            <w:hideMark/>
          </w:tcPr>
          <w:p w14:paraId="41DACE38" w14:textId="77777777" w:rsidR="00803628" w:rsidRPr="00523DD6" w:rsidRDefault="00803628" w:rsidP="00A83789"/>
        </w:tc>
        <w:tc>
          <w:tcPr>
            <w:tcW w:w="8436" w:type="dxa"/>
            <w:noWrap/>
            <w:hideMark/>
          </w:tcPr>
          <w:p w14:paraId="0226080C" w14:textId="77777777" w:rsidR="00803628" w:rsidRDefault="00803628" w:rsidP="00A83789">
            <w:r w:rsidRPr="00523DD6">
              <w:rPr>
                <w:rFonts w:hint="eastAsia"/>
                <w:b/>
                <w:bCs/>
              </w:rPr>
              <w:t xml:space="preserve">Inclusion criteria: </w:t>
            </w:r>
          </w:p>
          <w:p w14:paraId="080F75B3" w14:textId="77777777" w:rsidR="00803628" w:rsidRDefault="00803628" w:rsidP="00A83789">
            <w:r>
              <w:rPr>
                <w:rFonts w:hint="eastAsia"/>
              </w:rPr>
              <w:t xml:space="preserve">1. </w:t>
            </w:r>
            <w:r>
              <w:t>Non-small cell lung cancer (NSCLC) confirmed by histological and/or cytological examination. Invasive subtypes are required for adenocarcinomas.</w:t>
            </w:r>
          </w:p>
          <w:p w14:paraId="5423167D" w14:textId="77777777" w:rsidR="00803628" w:rsidRDefault="00803628" w:rsidP="00A83789">
            <w:r>
              <w:rPr>
                <w:rFonts w:hint="eastAsia"/>
              </w:rPr>
              <w:t xml:space="preserve">2. </w:t>
            </w:r>
            <w:r w:rsidRPr="00523E68">
              <w:rPr>
                <w:highlight w:val="yellow"/>
              </w:rPr>
              <w:t>Stage IA or IB after surgery based on pathological TNM8 staging criteria established by the International Union Against Cancer/American Joint Committee on Cancer (8th Edition).</w:t>
            </w:r>
          </w:p>
          <w:p w14:paraId="6122AEA9" w14:textId="77777777" w:rsidR="00803628" w:rsidRDefault="00803628" w:rsidP="00A83789">
            <w:r>
              <w:rPr>
                <w:rFonts w:hint="eastAsia"/>
              </w:rPr>
              <w:t xml:space="preserve">3. </w:t>
            </w:r>
            <w:r w:rsidRPr="00523E68">
              <w:rPr>
                <w:highlight w:val="yellow"/>
              </w:rPr>
              <w:t>Completely surgical resection (R0) of the primary NSCLC via lobectomy, segmentectomy, or sleeve lobectomy. The gross tumor must be entirely removed, and all surgical margins of the excised tumor must be negative.</w:t>
            </w:r>
          </w:p>
          <w:p w14:paraId="0A938495" w14:textId="77777777" w:rsidR="00803628" w:rsidRDefault="00803628" w:rsidP="00A83789">
            <w:r>
              <w:rPr>
                <w:rFonts w:hint="eastAsia"/>
              </w:rPr>
              <w:t xml:space="preserve">4. </w:t>
            </w:r>
            <w:r>
              <w:t>Complete recovery from surgery with no evidence of disease progression within 2 weeks prior to the first treatment decision.</w:t>
            </w:r>
          </w:p>
          <w:p w14:paraId="5851ECEB" w14:textId="77777777" w:rsidR="00803628" w:rsidRDefault="00803628" w:rsidP="00A83789">
            <w:r>
              <w:rPr>
                <w:rFonts w:hint="eastAsia"/>
              </w:rPr>
              <w:t xml:space="preserve">5. </w:t>
            </w:r>
            <w:r>
              <w:t>Eastern Cooperative Oncology Group (ECOG) performance status score of 0-1.</w:t>
            </w:r>
          </w:p>
          <w:p w14:paraId="59FAD454" w14:textId="77777777" w:rsidR="00803628" w:rsidRDefault="00803628" w:rsidP="00A83789">
            <w:r>
              <w:rPr>
                <w:rFonts w:hint="eastAsia"/>
              </w:rPr>
              <w:t xml:space="preserve">6. Minimum life expectancy of </w:t>
            </w:r>
            <w:r>
              <w:rPr>
                <w:rFonts w:hint="eastAsia"/>
              </w:rPr>
              <w:t>≥</w:t>
            </w:r>
            <w:r>
              <w:rPr>
                <w:rFonts w:hint="eastAsia"/>
              </w:rPr>
              <w:t>12 weeks.</w:t>
            </w:r>
          </w:p>
          <w:p w14:paraId="06B07602" w14:textId="77777777" w:rsidR="00803628" w:rsidRDefault="00803628" w:rsidP="00A83789">
            <w:r>
              <w:rPr>
                <w:rFonts w:hint="eastAsia"/>
              </w:rPr>
              <w:t xml:space="preserve">7. </w:t>
            </w:r>
            <w:r>
              <w:t>Demonstrate adequate organ function, including:</w:t>
            </w:r>
          </w:p>
          <w:p w14:paraId="3AABD5E3" w14:textId="77777777" w:rsidR="00803628" w:rsidRDefault="00803628" w:rsidP="00A83789">
            <w:r>
              <w:sym w:font="Wingdings" w:char="F077"/>
            </w:r>
            <w:r>
              <w:rPr>
                <w:rFonts w:hint="eastAsia"/>
              </w:rPr>
              <w:t xml:space="preserve"> </w:t>
            </w:r>
            <w:r>
              <w:t>Hematological parameters:</w:t>
            </w:r>
          </w:p>
          <w:p w14:paraId="6D3930EA" w14:textId="77777777" w:rsidR="00803628" w:rsidRDefault="00803628" w:rsidP="00A83789">
            <w:r>
              <w:rPr>
                <w:rFonts w:hint="eastAsia"/>
              </w:rPr>
              <w:t xml:space="preserve">-Absolute neutrophil count </w:t>
            </w:r>
            <w:r>
              <w:rPr>
                <w:rFonts w:hint="eastAsia"/>
              </w:rPr>
              <w:t>≥</w:t>
            </w:r>
            <w:r>
              <w:rPr>
                <w:rFonts w:hint="eastAsia"/>
              </w:rPr>
              <w:t>1.5</w:t>
            </w:r>
            <w:r>
              <w:rPr>
                <w:rFonts w:hint="eastAsia"/>
              </w:rPr>
              <w:t>×</w:t>
            </w:r>
            <w:r>
              <w:rPr>
                <w:rFonts w:hint="eastAsia"/>
              </w:rPr>
              <w:t>10^9/L</w:t>
            </w:r>
          </w:p>
          <w:p w14:paraId="46167DD7" w14:textId="77777777" w:rsidR="00803628" w:rsidRDefault="00803628" w:rsidP="00A83789">
            <w:r>
              <w:rPr>
                <w:rFonts w:hint="eastAsia"/>
              </w:rPr>
              <w:t xml:space="preserve">-Platelet count </w:t>
            </w:r>
            <w:r>
              <w:rPr>
                <w:rFonts w:hint="eastAsia"/>
              </w:rPr>
              <w:t>≥</w:t>
            </w:r>
            <w:r>
              <w:rPr>
                <w:rFonts w:hint="eastAsia"/>
              </w:rPr>
              <w:t>100</w:t>
            </w:r>
            <w:r>
              <w:rPr>
                <w:rFonts w:hint="eastAsia"/>
              </w:rPr>
              <w:t>×</w:t>
            </w:r>
            <w:r>
              <w:rPr>
                <w:rFonts w:hint="eastAsia"/>
              </w:rPr>
              <w:t>10^9/L</w:t>
            </w:r>
          </w:p>
          <w:p w14:paraId="67E66C42" w14:textId="77777777" w:rsidR="00803628" w:rsidRDefault="00803628" w:rsidP="00A83789">
            <w:r>
              <w:rPr>
                <w:rFonts w:hint="eastAsia"/>
              </w:rPr>
              <w:t xml:space="preserve">-Hemoglobin </w:t>
            </w:r>
            <w:r>
              <w:rPr>
                <w:rFonts w:hint="eastAsia"/>
              </w:rPr>
              <w:t>≥</w:t>
            </w:r>
            <w:r>
              <w:rPr>
                <w:rFonts w:hint="eastAsia"/>
              </w:rPr>
              <w:t>90 g/L</w:t>
            </w:r>
          </w:p>
          <w:p w14:paraId="0DD400F0" w14:textId="77777777" w:rsidR="00803628" w:rsidRDefault="00803628" w:rsidP="00A83789">
            <w:r>
              <w:sym w:font="Wingdings" w:char="F077"/>
            </w:r>
            <w:r>
              <w:rPr>
                <w:rFonts w:hint="eastAsia"/>
              </w:rPr>
              <w:t xml:space="preserve"> </w:t>
            </w:r>
            <w:r>
              <w:t>Liver function:</w:t>
            </w:r>
          </w:p>
          <w:p w14:paraId="1934AC50" w14:textId="77777777" w:rsidR="00803628" w:rsidRDefault="00803628" w:rsidP="00A83789">
            <w:r>
              <w:rPr>
                <w:rFonts w:hint="eastAsia"/>
              </w:rPr>
              <w:lastRenderedPageBreak/>
              <w:t xml:space="preserve">-ALT </w:t>
            </w:r>
            <w:r>
              <w:rPr>
                <w:rFonts w:hint="eastAsia"/>
              </w:rPr>
              <w:t>≤</w:t>
            </w:r>
            <w:r>
              <w:rPr>
                <w:rFonts w:hint="eastAsia"/>
              </w:rPr>
              <w:t>2.5</w:t>
            </w:r>
            <w:r>
              <w:rPr>
                <w:rFonts w:hint="eastAsia"/>
              </w:rPr>
              <w:t>×</w:t>
            </w:r>
            <w:r>
              <w:rPr>
                <w:rFonts w:hint="eastAsia"/>
              </w:rPr>
              <w:t xml:space="preserve"> upper limit of normal (ULN)</w:t>
            </w:r>
          </w:p>
          <w:p w14:paraId="14C34A96" w14:textId="77777777" w:rsidR="00803628" w:rsidRDefault="00803628" w:rsidP="00A83789">
            <w:r>
              <w:rPr>
                <w:rFonts w:hint="eastAsia"/>
              </w:rPr>
              <w:t xml:space="preserve">-AST </w:t>
            </w:r>
            <w:r>
              <w:rPr>
                <w:rFonts w:hint="eastAsia"/>
              </w:rPr>
              <w:t>≤</w:t>
            </w:r>
            <w:r>
              <w:rPr>
                <w:rFonts w:hint="eastAsia"/>
              </w:rPr>
              <w:t>2.5</w:t>
            </w:r>
            <w:r>
              <w:rPr>
                <w:rFonts w:hint="eastAsia"/>
              </w:rPr>
              <w:t>×</w:t>
            </w:r>
            <w:r>
              <w:rPr>
                <w:rFonts w:hint="eastAsia"/>
              </w:rPr>
              <w:t>ULN</w:t>
            </w:r>
          </w:p>
          <w:p w14:paraId="231127F2" w14:textId="77777777" w:rsidR="00803628" w:rsidRDefault="00803628" w:rsidP="00A83789">
            <w:r>
              <w:rPr>
                <w:rFonts w:hint="eastAsia"/>
              </w:rPr>
              <w:t xml:space="preserve">-Total Bilirubin (TBL) </w:t>
            </w:r>
            <w:r>
              <w:rPr>
                <w:rFonts w:hint="eastAsia"/>
              </w:rPr>
              <w:t>≤</w:t>
            </w:r>
            <w:r>
              <w:rPr>
                <w:rFonts w:hint="eastAsia"/>
              </w:rPr>
              <w:t>1.5</w:t>
            </w:r>
            <w:r>
              <w:rPr>
                <w:rFonts w:hint="eastAsia"/>
              </w:rPr>
              <w:t>×</w:t>
            </w:r>
            <w:r>
              <w:rPr>
                <w:rFonts w:hint="eastAsia"/>
              </w:rPr>
              <w:t xml:space="preserve">ULN </w:t>
            </w:r>
          </w:p>
          <w:p w14:paraId="64364561" w14:textId="77777777" w:rsidR="00803628" w:rsidRDefault="00803628" w:rsidP="00A83789">
            <w:r>
              <w:rPr>
                <w:rFonts w:hint="eastAsia"/>
              </w:rPr>
              <w:sym w:font="Wingdings" w:char="F077"/>
            </w:r>
            <w:r>
              <w:rPr>
                <w:rFonts w:hint="eastAsia"/>
              </w:rPr>
              <w:t xml:space="preserve"> Renal function: </w:t>
            </w:r>
          </w:p>
          <w:p w14:paraId="11108B9C" w14:textId="77777777" w:rsidR="00803628" w:rsidRDefault="00803628" w:rsidP="00A83789">
            <w:r>
              <w:rPr>
                <w:rFonts w:hint="eastAsia"/>
              </w:rPr>
              <w:t xml:space="preserve">-Creatinine level </w:t>
            </w:r>
            <w:r>
              <w:rPr>
                <w:rFonts w:hint="eastAsia"/>
              </w:rPr>
              <w:t>≤</w:t>
            </w:r>
            <w:r>
              <w:rPr>
                <w:rFonts w:hint="eastAsia"/>
              </w:rPr>
              <w:t>1.25</w:t>
            </w:r>
            <w:r>
              <w:rPr>
                <w:rFonts w:hint="eastAsia"/>
              </w:rPr>
              <w:t>×</w:t>
            </w:r>
            <w:r>
              <w:rPr>
                <w:rFonts w:hint="eastAsia"/>
              </w:rPr>
              <w:t xml:space="preserve">ULN, or creatinine clearance </w:t>
            </w:r>
            <w:r>
              <w:rPr>
                <w:rFonts w:hint="eastAsia"/>
              </w:rPr>
              <w:t>≥</w:t>
            </w:r>
            <w:r>
              <w:rPr>
                <w:rFonts w:hint="eastAsia"/>
              </w:rPr>
              <w:t>60 mL/min (measured or calculated using the Cockcroft-Gault formula).</w:t>
            </w:r>
          </w:p>
          <w:p w14:paraId="42C88C54" w14:textId="77777777" w:rsidR="00803628" w:rsidRDefault="00803628" w:rsidP="00A83789">
            <w:r>
              <w:rPr>
                <w:rFonts w:hint="eastAsia"/>
              </w:rPr>
              <w:t xml:space="preserve">8. </w:t>
            </w:r>
            <w:r>
              <w:t>Male or female, age between 18 and 75 years.</w:t>
            </w:r>
          </w:p>
          <w:p w14:paraId="22BC563F" w14:textId="77777777" w:rsidR="00803628" w:rsidRDefault="00803628" w:rsidP="00A83789">
            <w:r>
              <w:rPr>
                <w:rFonts w:hint="eastAsia"/>
              </w:rPr>
              <w:t xml:space="preserve">9. </w:t>
            </w:r>
            <w:r>
              <w:t>Written informed consent must be obtained from the subject or their legal representative.</w:t>
            </w:r>
          </w:p>
          <w:p w14:paraId="2E457FA9" w14:textId="77777777" w:rsidR="00803628" w:rsidRDefault="00803628" w:rsidP="00A83789">
            <w:r>
              <w:rPr>
                <w:rFonts w:hint="eastAsia"/>
              </w:rPr>
              <w:t xml:space="preserve">10. </w:t>
            </w:r>
            <w:r>
              <w:t>Participants regardless of sex must agree to use effective contraception during the study period and for 3 months following treatment completion.</w:t>
            </w:r>
          </w:p>
          <w:p w14:paraId="3B3F48E4" w14:textId="77777777" w:rsidR="00803628" w:rsidRPr="00523DD6" w:rsidRDefault="00803628" w:rsidP="00A83789">
            <w:r>
              <w:rPr>
                <w:rFonts w:hint="eastAsia"/>
              </w:rPr>
              <w:t xml:space="preserve">11. </w:t>
            </w:r>
            <w:r>
              <w:t>Willingness and ability to comply with visit schedules, treatment plans, and laboratory assessments.</w:t>
            </w:r>
          </w:p>
        </w:tc>
      </w:tr>
      <w:tr w:rsidR="00803628" w:rsidRPr="00523DD6" w14:paraId="42652C2F" w14:textId="77777777" w:rsidTr="00370EDA">
        <w:trPr>
          <w:trHeight w:val="280"/>
        </w:trPr>
        <w:tc>
          <w:tcPr>
            <w:tcW w:w="1526" w:type="dxa"/>
            <w:vMerge/>
            <w:noWrap/>
            <w:hideMark/>
          </w:tcPr>
          <w:p w14:paraId="6A964EB2" w14:textId="77777777" w:rsidR="00803628" w:rsidRPr="00523DD6" w:rsidRDefault="00803628" w:rsidP="00A83789"/>
        </w:tc>
        <w:tc>
          <w:tcPr>
            <w:tcW w:w="8436" w:type="dxa"/>
            <w:noWrap/>
            <w:hideMark/>
          </w:tcPr>
          <w:p w14:paraId="2355F8E7" w14:textId="77777777" w:rsidR="00803628" w:rsidRDefault="00803628" w:rsidP="00A83789">
            <w:r w:rsidRPr="00523DD6">
              <w:rPr>
                <w:rFonts w:hint="eastAsia"/>
                <w:b/>
                <w:bCs/>
              </w:rPr>
              <w:t xml:space="preserve">Exclusion criteria: </w:t>
            </w:r>
            <w:r w:rsidRPr="00523DD6">
              <w:rPr>
                <w:rFonts w:hint="eastAsia"/>
              </w:rPr>
              <w:br/>
            </w:r>
            <w:r>
              <w:rPr>
                <w:rFonts w:hint="eastAsia"/>
              </w:rPr>
              <w:t xml:space="preserve">1. </w:t>
            </w:r>
            <w:proofErr w:type="spellStart"/>
            <w:r>
              <w:t>Histopathologically</w:t>
            </w:r>
            <w:proofErr w:type="spellEnd"/>
            <w:r>
              <w:t xml:space="preserve"> confirmed small cell carcinoma components.</w:t>
            </w:r>
          </w:p>
          <w:p w14:paraId="343A8186" w14:textId="77777777" w:rsidR="00803628" w:rsidRDefault="00803628" w:rsidP="00A83789">
            <w:r>
              <w:rPr>
                <w:rFonts w:hint="eastAsia"/>
              </w:rPr>
              <w:t xml:space="preserve">2. </w:t>
            </w:r>
            <w:r>
              <w:t>Presence of multiple pulmonary nodules.</w:t>
            </w:r>
          </w:p>
          <w:p w14:paraId="4387AFB8" w14:textId="77777777" w:rsidR="00803628" w:rsidRDefault="00803628" w:rsidP="00A83789">
            <w:r>
              <w:rPr>
                <w:rFonts w:hint="eastAsia"/>
              </w:rPr>
              <w:t xml:space="preserve">3. </w:t>
            </w:r>
            <w:r>
              <w:t>Incomplete resections (R1/R2) or resections via bilateral lobectomy, pneumonectomy, or wedge resection.</w:t>
            </w:r>
          </w:p>
          <w:p w14:paraId="476D0EF8" w14:textId="77777777" w:rsidR="00803628" w:rsidRDefault="00803628" w:rsidP="00A83789">
            <w:r>
              <w:rPr>
                <w:rFonts w:hint="eastAsia"/>
              </w:rPr>
              <w:t xml:space="preserve">4. </w:t>
            </w:r>
            <w:r>
              <w:t>A history of any systemic anti-tumor treatment, including but not limited to surgery, neoadjuvant chemotherapy, radiotherapy, targeted therapy, or immunotherapy.</w:t>
            </w:r>
          </w:p>
          <w:p w14:paraId="3DE413DD" w14:textId="77777777" w:rsidR="00803628" w:rsidRDefault="00803628" w:rsidP="00A83789">
            <w:r>
              <w:rPr>
                <w:rFonts w:hint="eastAsia"/>
              </w:rPr>
              <w:t xml:space="preserve">5. </w:t>
            </w:r>
            <w:r>
              <w:t>Significant allergies to any targeted drugs, immunotherapies, or chemotherapy agents used in the study.</w:t>
            </w:r>
          </w:p>
          <w:p w14:paraId="71DAE1F8" w14:textId="77777777" w:rsidR="00803628" w:rsidRDefault="00803628" w:rsidP="00A83789">
            <w:r>
              <w:rPr>
                <w:rFonts w:hint="eastAsia"/>
              </w:rPr>
              <w:t xml:space="preserve">6. </w:t>
            </w:r>
            <w:r>
              <w:t>Previous use of any traditional Chinese medicine with anti-tumor properties, or use of such medicine within 2 weeks prior to surgery.</w:t>
            </w:r>
          </w:p>
          <w:p w14:paraId="751BDB61" w14:textId="77777777" w:rsidR="00803628" w:rsidRDefault="00803628" w:rsidP="00A83789">
            <w:r>
              <w:rPr>
                <w:rFonts w:hint="eastAsia"/>
              </w:rPr>
              <w:t xml:space="preserve">7. </w:t>
            </w:r>
            <w:r>
              <w:t xml:space="preserve">History of other malignancies within the past 5 years, </w:t>
            </w:r>
            <w:proofErr w:type="gramStart"/>
            <w:r>
              <w:t>with the exception of</w:t>
            </w:r>
            <w:proofErr w:type="gramEnd"/>
            <w:r>
              <w:t xml:space="preserve"> the following:</w:t>
            </w:r>
          </w:p>
          <w:p w14:paraId="48BC14D8" w14:textId="77777777" w:rsidR="00803628" w:rsidRDefault="00803628" w:rsidP="00A83789">
            <w:r>
              <w:sym w:font="Wingdings" w:char="F077"/>
            </w:r>
            <w:r>
              <w:rPr>
                <w:rFonts w:hint="eastAsia"/>
              </w:rPr>
              <w:t xml:space="preserve"> </w:t>
            </w:r>
            <w:r>
              <w:t>Other malignancies fully cured by surgery with a disease-free survival of more than 10 years</w:t>
            </w:r>
          </w:p>
          <w:p w14:paraId="72787F01" w14:textId="77777777" w:rsidR="00803628" w:rsidRDefault="00803628" w:rsidP="00A83789">
            <w:r>
              <w:sym w:font="Wingdings" w:char="F077"/>
            </w:r>
            <w:r>
              <w:rPr>
                <w:rFonts w:hint="eastAsia"/>
              </w:rPr>
              <w:t xml:space="preserve"> </w:t>
            </w:r>
            <w:r>
              <w:t>Curable basal cell carcinoma of the skin</w:t>
            </w:r>
          </w:p>
          <w:p w14:paraId="13AD2FB8" w14:textId="77777777" w:rsidR="00803628" w:rsidRPr="003C44C6" w:rsidRDefault="00803628" w:rsidP="00A83789">
            <w:pPr>
              <w:rPr>
                <w:lang w:val="it-IT"/>
              </w:rPr>
            </w:pPr>
            <w:r>
              <w:sym w:font="Wingdings" w:char="F077"/>
            </w:r>
            <w:r w:rsidRPr="003C44C6">
              <w:rPr>
                <w:rFonts w:hint="eastAsia"/>
                <w:lang w:val="it-IT"/>
              </w:rPr>
              <w:t xml:space="preserve"> </w:t>
            </w:r>
            <w:r w:rsidRPr="003C44C6">
              <w:rPr>
                <w:lang w:val="it-IT"/>
              </w:rPr>
              <w:t>Bladder carcinoma in situ</w:t>
            </w:r>
          </w:p>
          <w:p w14:paraId="760C5E1D" w14:textId="77777777" w:rsidR="00803628" w:rsidRPr="003C44C6" w:rsidRDefault="00803628" w:rsidP="00A83789">
            <w:pPr>
              <w:rPr>
                <w:lang w:val="it-IT"/>
              </w:rPr>
            </w:pPr>
            <w:r>
              <w:sym w:font="Wingdings" w:char="F077"/>
            </w:r>
            <w:r w:rsidRPr="003C44C6">
              <w:rPr>
                <w:rFonts w:hint="eastAsia"/>
                <w:lang w:val="it-IT"/>
              </w:rPr>
              <w:t xml:space="preserve"> </w:t>
            </w:r>
            <w:r w:rsidRPr="003C44C6">
              <w:rPr>
                <w:lang w:val="it-IT"/>
              </w:rPr>
              <w:t>Cervical carcinoma in situ</w:t>
            </w:r>
          </w:p>
          <w:p w14:paraId="5383682F" w14:textId="77777777" w:rsidR="00803628" w:rsidRDefault="00803628" w:rsidP="00A83789">
            <w:r>
              <w:rPr>
                <w:rFonts w:hint="eastAsia"/>
              </w:rPr>
              <w:t xml:space="preserve">8. </w:t>
            </w:r>
            <w:r>
              <w:t>History of interstitial lung disease, drug-induced interstitial lung disease, radiation-induced pneumonia requiring steroid treatment, or any evidence of clinically active interstitial lung disease.</w:t>
            </w:r>
          </w:p>
          <w:p w14:paraId="7340B168" w14:textId="77777777" w:rsidR="00803628" w:rsidRDefault="00803628" w:rsidP="00A83789">
            <w:r>
              <w:rPr>
                <w:rFonts w:hint="eastAsia"/>
              </w:rPr>
              <w:t xml:space="preserve">9. </w:t>
            </w:r>
            <w:r>
              <w:t>Active hepatitis B, defined as HBsAg positive with an HBV-DNA copy number exceeding the ULN established by the study center, accompanied by abnormal liver function, or requiring treatment as evaluated by the investigator.</w:t>
            </w:r>
          </w:p>
          <w:p w14:paraId="13E2D6EC" w14:textId="77777777" w:rsidR="00803628" w:rsidRDefault="00803628" w:rsidP="00A83789">
            <w:r>
              <w:rPr>
                <w:rFonts w:hint="eastAsia"/>
              </w:rPr>
              <w:t xml:space="preserve">10. </w:t>
            </w:r>
            <w:r>
              <w:t>Presence of any unstable systemic disease, including but not limited to active infection, uncontrolled hypertension, unstable angina, congestive heart failure, myocardial infarction within the past 3 months, serious arrhythmias that requires medication, liver disease, kidney disease, or metabolic disorders.</w:t>
            </w:r>
          </w:p>
          <w:p w14:paraId="005BE432" w14:textId="77777777" w:rsidR="00803628" w:rsidRDefault="00803628" w:rsidP="00A83789">
            <w:r>
              <w:rPr>
                <w:rFonts w:hint="eastAsia"/>
              </w:rPr>
              <w:t xml:space="preserve">11. </w:t>
            </w:r>
            <w:r>
              <w:t>Evidence of any other diseases, neurological or metabolic disorders, or physical exam or laboratory findings that may suggest contraindications for the investigational drug, or a high risk for treatment-related complications.</w:t>
            </w:r>
          </w:p>
          <w:p w14:paraId="604DF813" w14:textId="77777777" w:rsidR="00803628" w:rsidRDefault="00803628" w:rsidP="00A83789">
            <w:r>
              <w:rPr>
                <w:rFonts w:hint="eastAsia"/>
              </w:rPr>
              <w:t xml:space="preserve">12. </w:t>
            </w:r>
            <w:r>
              <w:t>Any of the following cardiac conditions:</w:t>
            </w:r>
          </w:p>
          <w:p w14:paraId="2A32EDA9" w14:textId="77777777" w:rsidR="00803628" w:rsidRDefault="00803628" w:rsidP="00A83789">
            <w:r>
              <w:sym w:font="Wingdings" w:char="F077"/>
            </w:r>
            <w:r>
              <w:rPr>
                <w:rFonts w:hint="eastAsia"/>
              </w:rPr>
              <w:t xml:space="preserve"> </w:t>
            </w:r>
            <w:r>
              <w:t>Resting ECG QT interval (QTc) &gt; 470 msec.</w:t>
            </w:r>
          </w:p>
          <w:p w14:paraId="7ED43ED0" w14:textId="77777777" w:rsidR="00803628" w:rsidRDefault="00803628" w:rsidP="00A83789">
            <w:r>
              <w:sym w:font="Wingdings" w:char="F077"/>
            </w:r>
            <w:r>
              <w:rPr>
                <w:rFonts w:hint="eastAsia"/>
              </w:rPr>
              <w:t xml:space="preserve"> </w:t>
            </w:r>
            <w:r>
              <w:t>Significant abnormalities in rhythm, conduction, or morphology on resting ECG, including complete left bundle branch block, third-degree atrioventricular block, or second-degree atrioventricular block</w:t>
            </w:r>
          </w:p>
          <w:p w14:paraId="2F7AAA46" w14:textId="77777777" w:rsidR="00803628" w:rsidRDefault="00803628" w:rsidP="00A83789">
            <w:r>
              <w:sym w:font="Wingdings" w:char="F077"/>
            </w:r>
            <w:r>
              <w:rPr>
                <w:rFonts w:hint="eastAsia"/>
              </w:rPr>
              <w:t xml:space="preserve"> </w:t>
            </w:r>
            <w:r>
              <w:t>Factors increasing the risk of QTc prolongation or arrhythmic events, such as heart failure, hypokalemia, congenital long QT syndrome, family history of long QT syndrome, unexplained sudden death in a first-degree relative under the age of 40, or use of medications known to prolong QT interval.</w:t>
            </w:r>
          </w:p>
          <w:p w14:paraId="0FE30AE3" w14:textId="77777777" w:rsidR="00803628" w:rsidRDefault="00803628" w:rsidP="00A83789">
            <w:r>
              <w:rPr>
                <w:rFonts w:hint="eastAsia"/>
              </w:rPr>
              <w:t xml:space="preserve">13. </w:t>
            </w:r>
            <w:r>
              <w:t>Blood transfusion within 2 weeks prior to and during the surgery.</w:t>
            </w:r>
          </w:p>
          <w:p w14:paraId="14255692" w14:textId="77777777" w:rsidR="00803628" w:rsidRDefault="00803628" w:rsidP="00A83789">
            <w:r>
              <w:rPr>
                <w:rFonts w:hint="eastAsia"/>
              </w:rPr>
              <w:t xml:space="preserve">14. </w:t>
            </w:r>
            <w:r>
              <w:t>History of alcohol or drug abuse.</w:t>
            </w:r>
          </w:p>
          <w:p w14:paraId="7776EA0A" w14:textId="77777777" w:rsidR="00803628" w:rsidRDefault="00803628" w:rsidP="00A83789">
            <w:r>
              <w:rPr>
                <w:rFonts w:hint="eastAsia"/>
              </w:rPr>
              <w:t xml:space="preserve">15. </w:t>
            </w:r>
            <w:r>
              <w:t>Pregnant or breastfeeding females.</w:t>
            </w:r>
          </w:p>
          <w:p w14:paraId="27FD7B05" w14:textId="77777777" w:rsidR="00803628" w:rsidRPr="00523DD6" w:rsidRDefault="00803628" w:rsidP="00A83789">
            <w:r>
              <w:rPr>
                <w:rFonts w:hint="eastAsia"/>
              </w:rPr>
              <w:t xml:space="preserve">16. </w:t>
            </w:r>
            <w:r>
              <w:t>Any other factors that the investigator deems may affect the progress of the study or compromise the trial data</w:t>
            </w:r>
          </w:p>
        </w:tc>
      </w:tr>
      <w:tr w:rsidR="00803628" w:rsidRPr="00523DD6" w14:paraId="201BD9D5" w14:textId="77777777" w:rsidTr="00370EDA">
        <w:trPr>
          <w:trHeight w:val="280"/>
        </w:trPr>
        <w:tc>
          <w:tcPr>
            <w:tcW w:w="1526" w:type="dxa"/>
            <w:vMerge/>
            <w:noWrap/>
            <w:hideMark/>
          </w:tcPr>
          <w:p w14:paraId="3E5CD7D9" w14:textId="77777777" w:rsidR="00803628" w:rsidRPr="00523DD6" w:rsidRDefault="00803628" w:rsidP="00A83789"/>
        </w:tc>
        <w:tc>
          <w:tcPr>
            <w:tcW w:w="8436" w:type="dxa"/>
            <w:noWrap/>
            <w:hideMark/>
          </w:tcPr>
          <w:p w14:paraId="0AD17255" w14:textId="77777777" w:rsidR="00803628" w:rsidRPr="00523DD6" w:rsidRDefault="00803628" w:rsidP="00A83789">
            <w:r w:rsidRPr="00523DD6">
              <w:rPr>
                <w:rFonts w:hint="eastAsia"/>
                <w:b/>
                <w:bCs/>
              </w:rPr>
              <w:t xml:space="preserve">High-risk factors: </w:t>
            </w:r>
            <w:r>
              <w:rPr>
                <w:rFonts w:hint="eastAsia"/>
              </w:rPr>
              <w:t>NA</w:t>
            </w:r>
          </w:p>
        </w:tc>
      </w:tr>
      <w:tr w:rsidR="00803628" w:rsidRPr="00523DD6" w14:paraId="5F3A65F5" w14:textId="77777777" w:rsidTr="00370EDA">
        <w:trPr>
          <w:trHeight w:val="280"/>
        </w:trPr>
        <w:tc>
          <w:tcPr>
            <w:tcW w:w="1526" w:type="dxa"/>
            <w:vMerge w:val="restart"/>
            <w:noWrap/>
            <w:hideMark/>
          </w:tcPr>
          <w:p w14:paraId="678087A2" w14:textId="77777777" w:rsidR="00803628" w:rsidRPr="00523DD6" w:rsidRDefault="00803628" w:rsidP="00A83789">
            <w:r w:rsidRPr="00523DD6">
              <w:rPr>
                <w:rFonts w:hint="eastAsia"/>
                <w:b/>
                <w:bCs/>
              </w:rPr>
              <w:lastRenderedPageBreak/>
              <w:t>Interventions</w:t>
            </w:r>
          </w:p>
        </w:tc>
        <w:tc>
          <w:tcPr>
            <w:tcW w:w="8436" w:type="dxa"/>
            <w:noWrap/>
            <w:hideMark/>
          </w:tcPr>
          <w:p w14:paraId="48E04817" w14:textId="77777777" w:rsidR="00803628" w:rsidRPr="00523DD6" w:rsidRDefault="00803628" w:rsidP="00A83789">
            <w:r w:rsidRPr="00523DD6">
              <w:rPr>
                <w:rFonts w:hint="eastAsia"/>
                <w:b/>
                <w:bCs/>
              </w:rPr>
              <w:t>Time from surgery to medicine giving:</w:t>
            </w:r>
            <w:r w:rsidRPr="00523DD6">
              <w:rPr>
                <w:rFonts w:hint="eastAsia"/>
              </w:rPr>
              <w:t xml:space="preserve"> </w:t>
            </w:r>
            <w:r>
              <w:rPr>
                <w:rFonts w:hint="eastAsia"/>
              </w:rPr>
              <w:t>2 weeks</w:t>
            </w:r>
          </w:p>
        </w:tc>
      </w:tr>
      <w:tr w:rsidR="00803628" w:rsidRPr="00523DD6" w14:paraId="0B2AFEC4" w14:textId="77777777" w:rsidTr="00370EDA">
        <w:trPr>
          <w:trHeight w:val="280"/>
        </w:trPr>
        <w:tc>
          <w:tcPr>
            <w:tcW w:w="1526" w:type="dxa"/>
            <w:vMerge/>
            <w:noWrap/>
            <w:hideMark/>
          </w:tcPr>
          <w:p w14:paraId="5E664C68" w14:textId="77777777" w:rsidR="00803628" w:rsidRPr="00523DD6" w:rsidRDefault="00803628" w:rsidP="00A83789"/>
        </w:tc>
        <w:tc>
          <w:tcPr>
            <w:tcW w:w="8436" w:type="dxa"/>
            <w:noWrap/>
            <w:hideMark/>
          </w:tcPr>
          <w:p w14:paraId="158E1AE9" w14:textId="77777777" w:rsidR="00803628" w:rsidRDefault="00803628" w:rsidP="00A83789">
            <w:r w:rsidRPr="00523DD6">
              <w:rPr>
                <w:rFonts w:hint="eastAsia"/>
                <w:b/>
                <w:bCs/>
              </w:rPr>
              <w:t>Intervention:</w:t>
            </w:r>
            <w:r w:rsidRPr="00523DD6">
              <w:rPr>
                <w:rFonts w:hint="eastAsia"/>
              </w:rPr>
              <w:t xml:space="preserve"> </w:t>
            </w:r>
          </w:p>
          <w:p w14:paraId="07AB0A0E" w14:textId="77777777" w:rsidR="00803628" w:rsidRDefault="00803628" w:rsidP="00A83789">
            <w:r w:rsidRPr="00523E68">
              <w:t>MRD-positive</w:t>
            </w:r>
            <w:r>
              <w:rPr>
                <w:rFonts w:hint="eastAsia"/>
              </w:rPr>
              <w:t>:</w:t>
            </w:r>
          </w:p>
          <w:p w14:paraId="47AD7169" w14:textId="77777777" w:rsidR="00803628" w:rsidRDefault="00803628" w:rsidP="00A83789">
            <w:r>
              <w:sym w:font="Wingdings" w:char="F077"/>
            </w:r>
            <w:r>
              <w:rPr>
                <w:rFonts w:hint="eastAsia"/>
              </w:rPr>
              <w:t xml:space="preserve"> </w:t>
            </w:r>
            <w:r>
              <w:t>Osimertinib</w:t>
            </w:r>
            <w:r>
              <w:rPr>
                <w:rFonts w:hint="eastAsia"/>
              </w:rPr>
              <w:t xml:space="preserve">: </w:t>
            </w:r>
            <w:r>
              <w:t>80mg daily, for EGFR-positive patients</w:t>
            </w:r>
            <w:r>
              <w:rPr>
                <w:rFonts w:hint="eastAsia"/>
              </w:rPr>
              <w:t>;</w:t>
            </w:r>
          </w:p>
          <w:p w14:paraId="63E49711" w14:textId="77777777" w:rsidR="00803628" w:rsidRDefault="00803628" w:rsidP="00A83789">
            <w:r>
              <w:sym w:font="Wingdings" w:char="F077"/>
            </w:r>
            <w:r>
              <w:rPr>
                <w:rFonts w:hint="eastAsia"/>
              </w:rPr>
              <w:t xml:space="preserve"> </w:t>
            </w:r>
            <w:proofErr w:type="spellStart"/>
            <w:r>
              <w:t>Alectinib</w:t>
            </w:r>
            <w:proofErr w:type="spellEnd"/>
            <w:r>
              <w:rPr>
                <w:rFonts w:hint="eastAsia"/>
              </w:rPr>
              <w:t xml:space="preserve">: </w:t>
            </w:r>
            <w:r>
              <w:t>600mg BID, for ALK-rearranged patients</w:t>
            </w:r>
            <w:r>
              <w:rPr>
                <w:rFonts w:hint="eastAsia"/>
              </w:rPr>
              <w:t>;</w:t>
            </w:r>
          </w:p>
          <w:p w14:paraId="538463C8" w14:textId="77777777" w:rsidR="00803628" w:rsidRDefault="00803628" w:rsidP="00A83789">
            <w:r>
              <w:sym w:font="Wingdings" w:char="F077"/>
            </w:r>
            <w:r>
              <w:rPr>
                <w:rFonts w:hint="eastAsia"/>
              </w:rPr>
              <w:t xml:space="preserve"> </w:t>
            </w:r>
            <w:r w:rsidRPr="00523E68">
              <w:t>TORIPALIMAB INJECTION (JS</w:t>
            </w:r>
            <w:proofErr w:type="gramStart"/>
            <w:r w:rsidRPr="00523E68">
              <w:t>001 )</w:t>
            </w:r>
            <w:proofErr w:type="gramEnd"/>
            <w:r w:rsidRPr="00523E68">
              <w:t xml:space="preserve"> combine with chemotherapy</w:t>
            </w:r>
            <w:r>
              <w:rPr>
                <w:rFonts w:hint="eastAsia"/>
              </w:rPr>
              <w:t xml:space="preserve">: </w:t>
            </w:r>
            <w:proofErr w:type="spellStart"/>
            <w:r w:rsidRPr="000D1F05">
              <w:t>Toripalimab</w:t>
            </w:r>
            <w:proofErr w:type="spellEnd"/>
            <w:r w:rsidRPr="000D1F05">
              <w:t xml:space="preserve"> 240mg + Platinum-based chemotherapy (Q3W for 4 cycles), followed by </w:t>
            </w:r>
            <w:proofErr w:type="spellStart"/>
            <w:r w:rsidRPr="000D1F05">
              <w:t>Toripalimab</w:t>
            </w:r>
            <w:proofErr w:type="spellEnd"/>
            <w:r w:rsidRPr="000D1F05">
              <w:t xml:space="preserve"> maintenance therapy (240mg Q3W for one year), for EGFR/ALK wildtype patients</w:t>
            </w:r>
          </w:p>
          <w:p w14:paraId="18F4CC1F" w14:textId="77777777" w:rsidR="00803628" w:rsidRDefault="00803628" w:rsidP="00A83789">
            <w:r w:rsidRPr="000D1F05">
              <w:t>MRD-negative</w:t>
            </w:r>
            <w:r>
              <w:rPr>
                <w:rFonts w:hint="eastAsia"/>
              </w:rPr>
              <w:t>:</w:t>
            </w:r>
          </w:p>
          <w:p w14:paraId="02477A49" w14:textId="77777777" w:rsidR="00803628" w:rsidRPr="00523E68" w:rsidRDefault="00803628" w:rsidP="00A83789">
            <w:r w:rsidRPr="000D1F05">
              <w:t>observation</w:t>
            </w:r>
          </w:p>
        </w:tc>
      </w:tr>
      <w:tr w:rsidR="00803628" w:rsidRPr="00523DD6" w14:paraId="58B3059E" w14:textId="77777777" w:rsidTr="00370EDA">
        <w:trPr>
          <w:trHeight w:val="280"/>
        </w:trPr>
        <w:tc>
          <w:tcPr>
            <w:tcW w:w="1526" w:type="dxa"/>
            <w:vMerge/>
            <w:noWrap/>
            <w:hideMark/>
          </w:tcPr>
          <w:p w14:paraId="0B7C5A2F" w14:textId="77777777" w:rsidR="00803628" w:rsidRPr="00523DD6" w:rsidRDefault="00803628" w:rsidP="00A83789"/>
        </w:tc>
        <w:tc>
          <w:tcPr>
            <w:tcW w:w="8436" w:type="dxa"/>
            <w:noWrap/>
            <w:hideMark/>
          </w:tcPr>
          <w:p w14:paraId="3C9C714A" w14:textId="77777777" w:rsidR="00803628" w:rsidRPr="00523DD6" w:rsidRDefault="00803628" w:rsidP="00A83789">
            <w:r w:rsidRPr="00523DD6">
              <w:rPr>
                <w:rFonts w:hint="eastAsia"/>
                <w:b/>
                <w:bCs/>
              </w:rPr>
              <w:t xml:space="preserve">Comparator: </w:t>
            </w:r>
            <w:r w:rsidRPr="000D1F05">
              <w:t>Standard of care</w:t>
            </w:r>
            <w:r>
              <w:rPr>
                <w:rFonts w:hint="eastAsia"/>
              </w:rPr>
              <w:t>.</w:t>
            </w:r>
          </w:p>
        </w:tc>
      </w:tr>
      <w:tr w:rsidR="00803628" w:rsidRPr="00523DD6" w14:paraId="0CB208D2" w14:textId="77777777" w:rsidTr="00370EDA">
        <w:trPr>
          <w:trHeight w:val="280"/>
        </w:trPr>
        <w:tc>
          <w:tcPr>
            <w:tcW w:w="1526" w:type="dxa"/>
            <w:vMerge w:val="restart"/>
            <w:noWrap/>
            <w:hideMark/>
          </w:tcPr>
          <w:p w14:paraId="66EB5A42" w14:textId="77777777" w:rsidR="00803628" w:rsidRPr="00523DD6" w:rsidRDefault="00803628" w:rsidP="00A83789">
            <w:r w:rsidRPr="007C13B3">
              <w:rPr>
                <w:rFonts w:hint="eastAsia"/>
                <w:b/>
                <w:bCs/>
              </w:rPr>
              <w:t>Outcomes</w:t>
            </w:r>
          </w:p>
        </w:tc>
        <w:tc>
          <w:tcPr>
            <w:tcW w:w="8436" w:type="dxa"/>
            <w:noWrap/>
            <w:hideMark/>
          </w:tcPr>
          <w:p w14:paraId="6DF28A56" w14:textId="77777777" w:rsidR="00803628" w:rsidRPr="00A04137" w:rsidRDefault="00803628" w:rsidP="00A83789">
            <w:r w:rsidRPr="00523DD6">
              <w:rPr>
                <w:rFonts w:hint="eastAsia"/>
                <w:b/>
                <w:bCs/>
              </w:rPr>
              <w:t xml:space="preserve">Primary outcomes: </w:t>
            </w:r>
            <w:r w:rsidRPr="000D1F05">
              <w:t>3-Year disease-free survival (DFS) Rate</w:t>
            </w:r>
          </w:p>
        </w:tc>
      </w:tr>
      <w:tr w:rsidR="00803628" w:rsidRPr="00523DD6" w14:paraId="13487FF4" w14:textId="77777777" w:rsidTr="00370EDA">
        <w:trPr>
          <w:trHeight w:val="280"/>
        </w:trPr>
        <w:tc>
          <w:tcPr>
            <w:tcW w:w="1526" w:type="dxa"/>
            <w:vMerge/>
            <w:noWrap/>
            <w:hideMark/>
          </w:tcPr>
          <w:p w14:paraId="25091245" w14:textId="77777777" w:rsidR="00803628" w:rsidRPr="00523DD6" w:rsidRDefault="00803628" w:rsidP="00A83789"/>
        </w:tc>
        <w:tc>
          <w:tcPr>
            <w:tcW w:w="8436" w:type="dxa"/>
            <w:noWrap/>
            <w:hideMark/>
          </w:tcPr>
          <w:p w14:paraId="680E9A76" w14:textId="77777777" w:rsidR="00803628" w:rsidRPr="00523DD6" w:rsidRDefault="00803628" w:rsidP="00A83789">
            <w:r w:rsidRPr="00523DD6">
              <w:rPr>
                <w:rFonts w:hint="eastAsia"/>
                <w:b/>
                <w:bCs/>
              </w:rPr>
              <w:t>Secondary outcomes:</w:t>
            </w:r>
            <w:r w:rsidRPr="00523DD6">
              <w:rPr>
                <w:rFonts w:hint="eastAsia"/>
              </w:rPr>
              <w:t xml:space="preserve"> </w:t>
            </w:r>
            <w:r w:rsidRPr="000D1F05">
              <w:t xml:space="preserve">5-Year disease-free survival (DFS) Rate, 5-Year overall survival (OS) rate, </w:t>
            </w:r>
            <w:r>
              <w:rPr>
                <w:rFonts w:hint="eastAsia"/>
              </w:rPr>
              <w:t>u</w:t>
            </w:r>
            <w:r w:rsidRPr="000D1F05">
              <w:t>p to 8 years post randomization: Disease-free survival (DFS), Overall survival, Quality of Life (QoL) Assessed using the EORTC QLQ-C30 (Version 3.0), Quality of Life (QoL) Assessed using the EORTC QLQ-LC13</w:t>
            </w:r>
          </w:p>
        </w:tc>
      </w:tr>
      <w:tr w:rsidR="00803628" w:rsidRPr="00523DD6" w14:paraId="5C81F754" w14:textId="77777777" w:rsidTr="00370EDA">
        <w:trPr>
          <w:trHeight w:val="280"/>
        </w:trPr>
        <w:tc>
          <w:tcPr>
            <w:tcW w:w="1526" w:type="dxa"/>
            <w:vMerge w:val="restart"/>
            <w:noWrap/>
            <w:hideMark/>
          </w:tcPr>
          <w:p w14:paraId="5F617A5F" w14:textId="77777777" w:rsidR="00803628" w:rsidRPr="00523DD6" w:rsidRDefault="00803628" w:rsidP="00A83789">
            <w:r w:rsidRPr="00523DD6">
              <w:rPr>
                <w:rFonts w:hint="eastAsia"/>
                <w:b/>
                <w:bCs/>
              </w:rPr>
              <w:t>Study date</w:t>
            </w:r>
          </w:p>
        </w:tc>
        <w:tc>
          <w:tcPr>
            <w:tcW w:w="8436" w:type="dxa"/>
            <w:noWrap/>
            <w:hideMark/>
          </w:tcPr>
          <w:p w14:paraId="39A07A56" w14:textId="77777777" w:rsidR="00803628" w:rsidRPr="00523DD6" w:rsidRDefault="00803628" w:rsidP="00A83789">
            <w:r w:rsidRPr="00523DD6">
              <w:rPr>
                <w:rFonts w:hint="eastAsia"/>
                <w:b/>
                <w:bCs/>
              </w:rPr>
              <w:t xml:space="preserve">Start Date: </w:t>
            </w:r>
            <w:r w:rsidRPr="000D1F05">
              <w:t>November 2024</w:t>
            </w:r>
          </w:p>
        </w:tc>
      </w:tr>
      <w:tr w:rsidR="00803628" w:rsidRPr="00523DD6" w14:paraId="154F9EBD" w14:textId="77777777" w:rsidTr="00370EDA">
        <w:trPr>
          <w:trHeight w:val="280"/>
        </w:trPr>
        <w:tc>
          <w:tcPr>
            <w:tcW w:w="1526" w:type="dxa"/>
            <w:vMerge/>
            <w:noWrap/>
            <w:hideMark/>
          </w:tcPr>
          <w:p w14:paraId="00FA334D" w14:textId="77777777" w:rsidR="00803628" w:rsidRPr="00523DD6" w:rsidRDefault="00803628" w:rsidP="00A83789"/>
        </w:tc>
        <w:tc>
          <w:tcPr>
            <w:tcW w:w="8436" w:type="dxa"/>
            <w:noWrap/>
            <w:hideMark/>
          </w:tcPr>
          <w:p w14:paraId="198EC606" w14:textId="77777777" w:rsidR="00803628" w:rsidRPr="00523DD6" w:rsidRDefault="00803628" w:rsidP="00A83789">
            <w:r w:rsidRPr="00523DD6">
              <w:rPr>
                <w:rFonts w:hint="eastAsia"/>
                <w:b/>
                <w:bCs/>
              </w:rPr>
              <w:t xml:space="preserve">Study Completion: </w:t>
            </w:r>
            <w:r w:rsidRPr="000D1F05">
              <w:t>January 2032</w:t>
            </w:r>
          </w:p>
        </w:tc>
      </w:tr>
      <w:tr w:rsidR="00803628" w:rsidRPr="00523DD6" w14:paraId="29371E8D" w14:textId="77777777" w:rsidTr="00370EDA">
        <w:trPr>
          <w:trHeight w:val="280"/>
        </w:trPr>
        <w:tc>
          <w:tcPr>
            <w:tcW w:w="1526" w:type="dxa"/>
            <w:vMerge w:val="restart"/>
            <w:noWrap/>
            <w:hideMark/>
          </w:tcPr>
          <w:p w14:paraId="2A896D60" w14:textId="77777777" w:rsidR="00803628" w:rsidRPr="00523DD6" w:rsidRDefault="00803628" w:rsidP="00A83789">
            <w:r w:rsidRPr="00523DD6">
              <w:rPr>
                <w:rFonts w:hint="eastAsia"/>
                <w:b/>
                <w:bCs/>
              </w:rPr>
              <w:t>Notes</w:t>
            </w:r>
          </w:p>
        </w:tc>
        <w:tc>
          <w:tcPr>
            <w:tcW w:w="8436" w:type="dxa"/>
            <w:noWrap/>
            <w:hideMark/>
          </w:tcPr>
          <w:p w14:paraId="7535BA40" w14:textId="77777777" w:rsidR="00803628" w:rsidRPr="005241D7" w:rsidRDefault="00803628" w:rsidP="00A83789">
            <w:r w:rsidRPr="00523DD6">
              <w:rPr>
                <w:rFonts w:hint="eastAsia"/>
                <w:b/>
                <w:bCs/>
              </w:rPr>
              <w:t xml:space="preserve">Investigators: </w:t>
            </w:r>
            <w:r w:rsidRPr="000D1F05">
              <w:rPr>
                <w:color w:val="000000"/>
                <w:sz w:val="22"/>
              </w:rPr>
              <w:t>Yi-Long Wu, Xue-Ning Yang, Guangdong Provincial People's Hospital</w:t>
            </w:r>
          </w:p>
        </w:tc>
      </w:tr>
      <w:tr w:rsidR="00803628" w:rsidRPr="00523DD6" w14:paraId="6E834A4E" w14:textId="77777777" w:rsidTr="00370EDA">
        <w:trPr>
          <w:trHeight w:val="280"/>
        </w:trPr>
        <w:tc>
          <w:tcPr>
            <w:tcW w:w="1526" w:type="dxa"/>
            <w:vMerge/>
            <w:noWrap/>
            <w:hideMark/>
          </w:tcPr>
          <w:p w14:paraId="429BDBAB" w14:textId="77777777" w:rsidR="00803628" w:rsidRPr="00523DD6" w:rsidRDefault="00803628" w:rsidP="00A83789"/>
        </w:tc>
        <w:tc>
          <w:tcPr>
            <w:tcW w:w="8436" w:type="dxa"/>
            <w:noWrap/>
            <w:hideMark/>
          </w:tcPr>
          <w:p w14:paraId="7046FDCB" w14:textId="77777777" w:rsidR="00803628" w:rsidRPr="00523DD6" w:rsidRDefault="00803628" w:rsidP="00A83789">
            <w:r w:rsidRPr="007C13B3">
              <w:rPr>
                <w:rFonts w:hint="eastAsia"/>
                <w:b/>
                <w:bCs/>
              </w:rPr>
              <w:t xml:space="preserve">Sponsors: </w:t>
            </w:r>
            <w:r w:rsidRPr="000D1F05">
              <w:rPr>
                <w:color w:val="000000"/>
                <w:sz w:val="22"/>
              </w:rPr>
              <w:t>Guangdong Association of Clinical Trials</w:t>
            </w:r>
            <w:r>
              <w:rPr>
                <w:rFonts w:hint="eastAsia"/>
                <w:color w:val="000000"/>
                <w:sz w:val="22"/>
              </w:rPr>
              <w:t xml:space="preserve">, </w:t>
            </w:r>
            <w:r w:rsidRPr="000D1F05">
              <w:rPr>
                <w:color w:val="000000"/>
                <w:sz w:val="22"/>
              </w:rPr>
              <w:t xml:space="preserve">Nanjing </w:t>
            </w:r>
            <w:proofErr w:type="spellStart"/>
            <w:r w:rsidRPr="000D1F05">
              <w:rPr>
                <w:color w:val="000000"/>
                <w:sz w:val="22"/>
              </w:rPr>
              <w:t>Geneseeq</w:t>
            </w:r>
            <w:proofErr w:type="spellEnd"/>
            <w:r w:rsidRPr="000D1F05">
              <w:rPr>
                <w:color w:val="000000"/>
                <w:sz w:val="22"/>
              </w:rPr>
              <w:t xml:space="preserve"> Technology Inc.</w:t>
            </w:r>
          </w:p>
        </w:tc>
      </w:tr>
      <w:tr w:rsidR="00803628" w:rsidRPr="00523DD6" w14:paraId="1B598951" w14:textId="77777777" w:rsidTr="00370EDA">
        <w:trPr>
          <w:trHeight w:val="280"/>
        </w:trPr>
        <w:tc>
          <w:tcPr>
            <w:tcW w:w="1526" w:type="dxa"/>
            <w:vMerge/>
            <w:noWrap/>
            <w:hideMark/>
          </w:tcPr>
          <w:p w14:paraId="3DC69264" w14:textId="77777777" w:rsidR="00803628" w:rsidRPr="00523DD6" w:rsidRDefault="00803628" w:rsidP="00A83789"/>
        </w:tc>
        <w:tc>
          <w:tcPr>
            <w:tcW w:w="8436" w:type="dxa"/>
            <w:noWrap/>
            <w:hideMark/>
          </w:tcPr>
          <w:p w14:paraId="05EACA24" w14:textId="77777777" w:rsidR="00803628" w:rsidRPr="000D1F05" w:rsidRDefault="00803628" w:rsidP="00A83789">
            <w:r w:rsidRPr="007C13B3">
              <w:rPr>
                <w:rFonts w:hint="eastAsia"/>
                <w:b/>
                <w:bCs/>
              </w:rPr>
              <w:t xml:space="preserve">Access information: </w:t>
            </w:r>
            <w:hyperlink r:id="rId17" w:history="1">
              <w:r w:rsidRPr="008147D9">
                <w:rPr>
                  <w:rStyle w:val="af"/>
                </w:rPr>
                <w:t>https://clinicaltrials.gov/study/NCT06709274</w:t>
              </w:r>
            </w:hyperlink>
            <w:r>
              <w:rPr>
                <w:rFonts w:hint="eastAsia"/>
              </w:rPr>
              <w:t xml:space="preserve"> </w:t>
            </w:r>
          </w:p>
        </w:tc>
      </w:tr>
    </w:tbl>
    <w:p w14:paraId="54F5B1C8" w14:textId="77777777" w:rsidR="00803628" w:rsidRPr="00463ECA" w:rsidRDefault="00803628" w:rsidP="00A83789">
      <w:pPr>
        <w:widowControl/>
        <w:rPr>
          <w:rFonts w:asciiTheme="minorHAnsi" w:eastAsiaTheme="minorEastAsia" w:hAnsiTheme="minorHAnsi" w:hint="eastAsia"/>
        </w:rPr>
      </w:pPr>
    </w:p>
    <w:p w14:paraId="561D12E7" w14:textId="3CD04451" w:rsidR="00803628" w:rsidRDefault="003C44C6" w:rsidP="00A83789">
      <w:pPr>
        <w:pStyle w:val="3"/>
      </w:pPr>
      <w:bookmarkStart w:id="11" w:name="_Toc219646506"/>
      <w:r>
        <w:rPr>
          <w:rFonts w:hint="eastAsia"/>
        </w:rPr>
        <w:t>1</w:t>
      </w:r>
      <w:r w:rsidR="00305EBE">
        <w:rPr>
          <w:rFonts w:hint="eastAsia"/>
        </w:rPr>
        <w:t>.1</w:t>
      </w:r>
      <w:r w:rsidR="00AB41F5">
        <w:rPr>
          <w:rFonts w:hint="eastAsia"/>
        </w:rPr>
        <w:t>1</w:t>
      </w:r>
      <w:r w:rsidR="00305EBE">
        <w:rPr>
          <w:rFonts w:hint="eastAsia"/>
        </w:rPr>
        <w:t xml:space="preserve"> </w:t>
      </w:r>
      <w:r w:rsidR="00803628" w:rsidRPr="005B02FD">
        <w:t>NCT06955325</w:t>
      </w:r>
      <w:bookmarkEnd w:id="11"/>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06FBAEFD" w14:textId="77777777" w:rsidTr="00061BB3">
        <w:trPr>
          <w:trHeight w:val="280"/>
        </w:trPr>
        <w:tc>
          <w:tcPr>
            <w:tcW w:w="0" w:type="auto"/>
            <w:gridSpan w:val="2"/>
            <w:noWrap/>
            <w:hideMark/>
          </w:tcPr>
          <w:p w14:paraId="346AF9BE" w14:textId="77777777" w:rsidR="00803628" w:rsidRPr="00523DD6" w:rsidRDefault="00803628" w:rsidP="00A83789">
            <w:r w:rsidRPr="005B02FD">
              <w:rPr>
                <w:b/>
                <w:bCs/>
              </w:rPr>
              <w:t>NCT06955325</w:t>
            </w:r>
          </w:p>
        </w:tc>
      </w:tr>
      <w:tr w:rsidR="00803628" w:rsidRPr="00523DD6" w14:paraId="7D6BC799" w14:textId="77777777" w:rsidTr="00061BB3">
        <w:trPr>
          <w:trHeight w:val="280"/>
        </w:trPr>
        <w:tc>
          <w:tcPr>
            <w:tcW w:w="1526" w:type="dxa"/>
            <w:noWrap/>
            <w:hideMark/>
          </w:tcPr>
          <w:p w14:paraId="0074E5E6" w14:textId="77777777" w:rsidR="00803628" w:rsidRPr="00523DD6" w:rsidRDefault="00803628" w:rsidP="00A83789">
            <w:pPr>
              <w:rPr>
                <w:b/>
                <w:bCs/>
              </w:rPr>
            </w:pPr>
            <w:r w:rsidRPr="00523DD6">
              <w:rPr>
                <w:rFonts w:hint="eastAsia"/>
                <w:b/>
                <w:bCs/>
              </w:rPr>
              <w:t>Official Title</w:t>
            </w:r>
          </w:p>
        </w:tc>
        <w:tc>
          <w:tcPr>
            <w:tcW w:w="8436" w:type="dxa"/>
            <w:noWrap/>
            <w:hideMark/>
          </w:tcPr>
          <w:p w14:paraId="1FA44EB2" w14:textId="77777777" w:rsidR="00803628" w:rsidRPr="00523DD6" w:rsidRDefault="00803628" w:rsidP="00A83789">
            <w:r w:rsidRPr="007F51EE">
              <w:t>A Randomized, Phase III Umbrella Trial of Adjuvant Therapy Versus Observation in Completely Resected High-Risk Stage IA-IB Non-Small Cell Lung Cancer Based on Oncogenic Driver Mutations</w:t>
            </w:r>
          </w:p>
        </w:tc>
      </w:tr>
      <w:tr w:rsidR="00803628" w:rsidRPr="00523DD6" w14:paraId="5EF1B792" w14:textId="77777777" w:rsidTr="00061BB3">
        <w:trPr>
          <w:trHeight w:val="280"/>
        </w:trPr>
        <w:tc>
          <w:tcPr>
            <w:tcW w:w="1526" w:type="dxa"/>
            <w:noWrap/>
            <w:hideMark/>
          </w:tcPr>
          <w:p w14:paraId="2AD5221F" w14:textId="77777777" w:rsidR="00803628" w:rsidRPr="00523DD6" w:rsidRDefault="00803628" w:rsidP="00A83789">
            <w:r w:rsidRPr="00523DD6">
              <w:rPr>
                <w:rFonts w:hint="eastAsia"/>
                <w:b/>
                <w:bCs/>
              </w:rPr>
              <w:t>Study ID</w:t>
            </w:r>
          </w:p>
        </w:tc>
        <w:tc>
          <w:tcPr>
            <w:tcW w:w="8436" w:type="dxa"/>
            <w:noWrap/>
            <w:hideMark/>
          </w:tcPr>
          <w:p w14:paraId="4D8ABFED" w14:textId="77777777" w:rsidR="00803628" w:rsidRPr="009E02C6" w:rsidRDefault="00803628" w:rsidP="00A83789">
            <w:pPr>
              <w:widowControl/>
              <w:rPr>
                <w:rFonts w:eastAsia="宋体"/>
                <w:color w:val="000000"/>
                <w:sz w:val="22"/>
              </w:rPr>
            </w:pPr>
            <w:r w:rsidRPr="007F51EE">
              <w:rPr>
                <w:color w:val="000000"/>
                <w:sz w:val="22"/>
              </w:rPr>
              <w:t>UPLIFT</w:t>
            </w:r>
            <w:r>
              <w:rPr>
                <w:rFonts w:hint="eastAsia"/>
                <w:color w:val="000000"/>
                <w:sz w:val="22"/>
              </w:rPr>
              <w:t xml:space="preserve">, </w:t>
            </w:r>
            <w:r w:rsidRPr="007F51EE">
              <w:rPr>
                <w:color w:val="000000"/>
                <w:sz w:val="22"/>
              </w:rPr>
              <w:t>NCT06955325</w:t>
            </w:r>
          </w:p>
        </w:tc>
      </w:tr>
      <w:tr w:rsidR="00803628" w:rsidRPr="00523DD6" w14:paraId="392E56F1" w14:textId="77777777" w:rsidTr="00061BB3">
        <w:trPr>
          <w:trHeight w:val="280"/>
        </w:trPr>
        <w:tc>
          <w:tcPr>
            <w:tcW w:w="1526" w:type="dxa"/>
            <w:vMerge w:val="restart"/>
            <w:noWrap/>
            <w:hideMark/>
          </w:tcPr>
          <w:p w14:paraId="7A1C3906" w14:textId="77777777" w:rsidR="00803628" w:rsidRPr="00523DD6" w:rsidRDefault="00803628" w:rsidP="00A83789">
            <w:r w:rsidRPr="00523DD6">
              <w:rPr>
                <w:rFonts w:hint="eastAsia"/>
                <w:b/>
                <w:bCs/>
              </w:rPr>
              <w:t>Methods</w:t>
            </w:r>
          </w:p>
        </w:tc>
        <w:tc>
          <w:tcPr>
            <w:tcW w:w="8436" w:type="dxa"/>
            <w:noWrap/>
            <w:hideMark/>
          </w:tcPr>
          <w:p w14:paraId="27C484FB" w14:textId="77777777" w:rsidR="00803628" w:rsidRPr="00523DD6" w:rsidRDefault="00803628" w:rsidP="00A83789">
            <w:r w:rsidRPr="00523DD6">
              <w:rPr>
                <w:rFonts w:hint="eastAsia"/>
                <w:b/>
                <w:bCs/>
              </w:rPr>
              <w:t xml:space="preserve">Study type: </w:t>
            </w:r>
            <w:r>
              <w:rPr>
                <w:rFonts w:hint="eastAsia"/>
              </w:rPr>
              <w:t>p</w:t>
            </w:r>
            <w:r w:rsidRPr="007F51EE">
              <w:t xml:space="preserve">rospective, randomized controlled, </w:t>
            </w:r>
            <w:r>
              <w:rPr>
                <w:rFonts w:hint="eastAsia"/>
              </w:rPr>
              <w:t>two</w:t>
            </w:r>
            <w:r w:rsidRPr="007F51EE">
              <w:t>-arm, clinical study</w:t>
            </w:r>
          </w:p>
        </w:tc>
      </w:tr>
      <w:tr w:rsidR="00803628" w:rsidRPr="00523DD6" w14:paraId="41C00C60" w14:textId="77777777" w:rsidTr="00061BB3">
        <w:trPr>
          <w:trHeight w:val="280"/>
        </w:trPr>
        <w:tc>
          <w:tcPr>
            <w:tcW w:w="1526" w:type="dxa"/>
            <w:vMerge/>
            <w:noWrap/>
            <w:hideMark/>
          </w:tcPr>
          <w:p w14:paraId="41CA3983" w14:textId="77777777" w:rsidR="00803628" w:rsidRPr="00523DD6" w:rsidRDefault="00803628" w:rsidP="00A83789"/>
        </w:tc>
        <w:tc>
          <w:tcPr>
            <w:tcW w:w="8436" w:type="dxa"/>
            <w:noWrap/>
            <w:hideMark/>
          </w:tcPr>
          <w:p w14:paraId="060D27E4" w14:textId="77777777" w:rsidR="00803628" w:rsidRPr="00562B24" w:rsidRDefault="00803628" w:rsidP="00A83789">
            <w:pPr>
              <w:rPr>
                <w:rFonts w:eastAsia="宋体"/>
                <w:color w:val="000000"/>
                <w:sz w:val="22"/>
              </w:rPr>
            </w:pPr>
            <w:r w:rsidRPr="00523DD6">
              <w:rPr>
                <w:rFonts w:hint="eastAsia"/>
                <w:b/>
                <w:bCs/>
              </w:rPr>
              <w:t xml:space="preserve">Study phase: </w:t>
            </w:r>
            <w:r w:rsidRPr="007F51EE">
              <w:t>III</w:t>
            </w:r>
          </w:p>
        </w:tc>
      </w:tr>
      <w:tr w:rsidR="00803628" w:rsidRPr="00523DD6" w14:paraId="00B53297" w14:textId="77777777" w:rsidTr="00061BB3">
        <w:trPr>
          <w:trHeight w:val="280"/>
        </w:trPr>
        <w:tc>
          <w:tcPr>
            <w:tcW w:w="1526" w:type="dxa"/>
            <w:vMerge/>
            <w:noWrap/>
            <w:hideMark/>
          </w:tcPr>
          <w:p w14:paraId="7FA7A1B4" w14:textId="77777777" w:rsidR="00803628" w:rsidRPr="00523DD6" w:rsidRDefault="00803628" w:rsidP="00A83789"/>
        </w:tc>
        <w:tc>
          <w:tcPr>
            <w:tcW w:w="8436" w:type="dxa"/>
            <w:noWrap/>
            <w:hideMark/>
          </w:tcPr>
          <w:p w14:paraId="5CF366A2" w14:textId="77777777" w:rsidR="00803628" w:rsidRPr="00523DD6" w:rsidRDefault="00803628" w:rsidP="00A83789">
            <w:r w:rsidRPr="00523DD6">
              <w:rPr>
                <w:rFonts w:hint="eastAsia"/>
                <w:b/>
                <w:bCs/>
              </w:rPr>
              <w:t xml:space="preserve">Locations: </w:t>
            </w:r>
            <w:r>
              <w:rPr>
                <w:rFonts w:hint="eastAsia"/>
              </w:rPr>
              <w:t>NA</w:t>
            </w:r>
          </w:p>
        </w:tc>
      </w:tr>
      <w:tr w:rsidR="00803628" w:rsidRPr="00523DD6" w14:paraId="5994C310" w14:textId="77777777" w:rsidTr="00061BB3">
        <w:trPr>
          <w:trHeight w:val="280"/>
        </w:trPr>
        <w:tc>
          <w:tcPr>
            <w:tcW w:w="1526" w:type="dxa"/>
            <w:vMerge/>
            <w:noWrap/>
            <w:hideMark/>
          </w:tcPr>
          <w:p w14:paraId="4262873F" w14:textId="77777777" w:rsidR="00803628" w:rsidRPr="00523DD6" w:rsidRDefault="00803628" w:rsidP="00A83789"/>
        </w:tc>
        <w:tc>
          <w:tcPr>
            <w:tcW w:w="8436" w:type="dxa"/>
            <w:noWrap/>
            <w:hideMark/>
          </w:tcPr>
          <w:p w14:paraId="58EB6529" w14:textId="77777777" w:rsidR="00803628" w:rsidRPr="00523DD6" w:rsidRDefault="00803628" w:rsidP="00A83789">
            <w:r w:rsidRPr="00523DD6">
              <w:rPr>
                <w:rFonts w:hint="eastAsia"/>
                <w:b/>
                <w:bCs/>
              </w:rPr>
              <w:t xml:space="preserve">Objective: </w:t>
            </w:r>
            <w:r w:rsidRPr="007F51EE">
              <w:t>to evaluate whether tailored, targeted therapy or immunotherapy can effectively prevent cancer recurrence in patients with early-stage (stage IA-IB) non-small cell lung cancer (NSCLC) who have undergone complete surgical resection but are at high risk of recurrence. Based on each patient's specific driver gene mutation status (e.g., EGFR or ALK/ROS1) or wild-type status, participants will receive either targeted therapy or immunotherapy compared to routine follow-up (observation). The goal is to see if these approaches can improve disease-free survival and potentially reduce the risk of lung cancer recurrence.</w:t>
            </w:r>
          </w:p>
        </w:tc>
      </w:tr>
      <w:tr w:rsidR="00803628" w:rsidRPr="00523DD6" w14:paraId="3A3C5E96" w14:textId="77777777" w:rsidTr="00061BB3">
        <w:trPr>
          <w:trHeight w:val="280"/>
        </w:trPr>
        <w:tc>
          <w:tcPr>
            <w:tcW w:w="1526" w:type="dxa"/>
            <w:vMerge w:val="restart"/>
            <w:noWrap/>
            <w:hideMark/>
          </w:tcPr>
          <w:p w14:paraId="3B0C2F9A" w14:textId="77777777" w:rsidR="00803628" w:rsidRPr="00523DD6" w:rsidRDefault="00803628" w:rsidP="00A83789">
            <w:r w:rsidRPr="00523DD6">
              <w:rPr>
                <w:rFonts w:hint="eastAsia"/>
                <w:b/>
                <w:bCs/>
              </w:rPr>
              <w:t>Participants</w:t>
            </w:r>
          </w:p>
        </w:tc>
        <w:tc>
          <w:tcPr>
            <w:tcW w:w="8436" w:type="dxa"/>
            <w:noWrap/>
            <w:hideMark/>
          </w:tcPr>
          <w:p w14:paraId="5D8B0B46" w14:textId="77777777" w:rsidR="00803628" w:rsidRPr="00523DD6" w:rsidRDefault="00803628" w:rsidP="00A83789">
            <w:r w:rsidRPr="00523DD6">
              <w:rPr>
                <w:rFonts w:hint="eastAsia"/>
                <w:b/>
                <w:bCs/>
              </w:rPr>
              <w:t>Number of participants:</w:t>
            </w:r>
            <w:r w:rsidRPr="00523DD6">
              <w:rPr>
                <w:rFonts w:hint="eastAsia"/>
              </w:rPr>
              <w:t xml:space="preserve"> </w:t>
            </w:r>
            <w:r w:rsidRPr="007F51EE">
              <w:t>270</w:t>
            </w:r>
          </w:p>
        </w:tc>
      </w:tr>
      <w:tr w:rsidR="00803628" w:rsidRPr="00523DD6" w14:paraId="61B69974" w14:textId="77777777" w:rsidTr="00061BB3">
        <w:trPr>
          <w:trHeight w:val="280"/>
        </w:trPr>
        <w:tc>
          <w:tcPr>
            <w:tcW w:w="1526" w:type="dxa"/>
            <w:vMerge/>
            <w:noWrap/>
            <w:hideMark/>
          </w:tcPr>
          <w:p w14:paraId="39057862" w14:textId="77777777" w:rsidR="00803628" w:rsidRPr="00523DD6" w:rsidRDefault="00803628" w:rsidP="00A83789"/>
        </w:tc>
        <w:tc>
          <w:tcPr>
            <w:tcW w:w="8436" w:type="dxa"/>
            <w:noWrap/>
            <w:hideMark/>
          </w:tcPr>
          <w:p w14:paraId="21E823EA" w14:textId="77777777" w:rsidR="00803628" w:rsidRPr="00523DD6" w:rsidRDefault="00803628" w:rsidP="00A83789">
            <w:r w:rsidRPr="00523DD6">
              <w:rPr>
                <w:rFonts w:hint="eastAsia"/>
                <w:b/>
                <w:bCs/>
              </w:rPr>
              <w:t xml:space="preserve">Population description in EGFR mutation: </w:t>
            </w:r>
            <w:r>
              <w:rPr>
                <w:rFonts w:hint="eastAsia"/>
              </w:rPr>
              <w:t>positive</w:t>
            </w:r>
            <w:r w:rsidRPr="00562B24">
              <w:t>.</w:t>
            </w:r>
          </w:p>
        </w:tc>
      </w:tr>
      <w:tr w:rsidR="00803628" w:rsidRPr="00523DD6" w14:paraId="4B20541B" w14:textId="77777777" w:rsidTr="00061BB3">
        <w:trPr>
          <w:trHeight w:val="280"/>
        </w:trPr>
        <w:tc>
          <w:tcPr>
            <w:tcW w:w="1526" w:type="dxa"/>
            <w:vMerge/>
            <w:noWrap/>
            <w:hideMark/>
          </w:tcPr>
          <w:p w14:paraId="3529E1FD" w14:textId="77777777" w:rsidR="00803628" w:rsidRPr="00523DD6" w:rsidRDefault="00803628" w:rsidP="00A83789"/>
        </w:tc>
        <w:tc>
          <w:tcPr>
            <w:tcW w:w="8436" w:type="dxa"/>
            <w:noWrap/>
            <w:hideMark/>
          </w:tcPr>
          <w:p w14:paraId="22CF8180" w14:textId="77777777" w:rsidR="00803628" w:rsidRDefault="00803628" w:rsidP="00A83789">
            <w:r w:rsidRPr="00523DD6">
              <w:rPr>
                <w:rFonts w:hint="eastAsia"/>
                <w:b/>
                <w:bCs/>
              </w:rPr>
              <w:t xml:space="preserve">Inclusion criteria: </w:t>
            </w:r>
          </w:p>
          <w:p w14:paraId="0DA7D622" w14:textId="77777777" w:rsidR="00803628" w:rsidRDefault="00803628" w:rsidP="00A83789">
            <w:r>
              <w:rPr>
                <w:rFonts w:hint="eastAsia"/>
              </w:rPr>
              <w:t xml:space="preserve">1. </w:t>
            </w:r>
            <w:r>
              <w:t>Age 18-75 years and able to provide written informed consent.</w:t>
            </w:r>
          </w:p>
          <w:p w14:paraId="7ACE8687" w14:textId="77777777" w:rsidR="00803628" w:rsidRDefault="00803628" w:rsidP="00A83789">
            <w:r>
              <w:rPr>
                <w:rFonts w:hint="eastAsia"/>
              </w:rPr>
              <w:t xml:space="preserve">2. </w:t>
            </w:r>
            <w:r>
              <w:t>Primary non-squamous NSCLC confirmed by pathology, with no brain metastases.</w:t>
            </w:r>
          </w:p>
          <w:p w14:paraId="600BE160" w14:textId="77777777" w:rsidR="00803628" w:rsidRDefault="00803628" w:rsidP="00A83789">
            <w:r>
              <w:rPr>
                <w:rFonts w:hint="eastAsia"/>
              </w:rPr>
              <w:t xml:space="preserve">3. </w:t>
            </w:r>
            <w:r w:rsidRPr="000A1CF6">
              <w:rPr>
                <w:highlight w:val="yellow"/>
              </w:rPr>
              <w:t>Complete R0 surgical resection (lobectomy, segmentectomy, or pneumonectomy) of stage IA or IB NSCLC (AJCC 8th edition).</w:t>
            </w:r>
          </w:p>
          <w:p w14:paraId="42D2154A" w14:textId="77777777" w:rsidR="00803628" w:rsidRDefault="00803628" w:rsidP="00A83789">
            <w:r>
              <w:rPr>
                <w:rFonts w:hint="eastAsia"/>
              </w:rPr>
              <w:t xml:space="preserve">4. </w:t>
            </w:r>
            <w:r>
              <w:t xml:space="preserve">High-risk disease (one or more): low differentiation, solid/micropapillary/complex glandular </w:t>
            </w:r>
            <w:r>
              <w:lastRenderedPageBreak/>
              <w:t>patterns, vascular invasion, visceral pleural invasion, alveolar space spread, or intermediate/high risk on 14-gene test.</w:t>
            </w:r>
          </w:p>
          <w:p w14:paraId="10878390" w14:textId="77777777" w:rsidR="00803628" w:rsidRDefault="00803628" w:rsidP="00A83789">
            <w:r>
              <w:rPr>
                <w:rFonts w:hint="eastAsia"/>
              </w:rPr>
              <w:t xml:space="preserve">5. </w:t>
            </w:r>
            <w:r>
              <w:t>Documented driver gene status (EGFR mutation, ALK/ROS1 fusion, or wild-type) via postoperative tumor sample.</w:t>
            </w:r>
          </w:p>
          <w:p w14:paraId="39CEF052" w14:textId="77777777" w:rsidR="00803628" w:rsidRDefault="00803628" w:rsidP="00A83789">
            <w:r>
              <w:rPr>
                <w:rFonts w:hint="eastAsia"/>
              </w:rPr>
              <w:t xml:space="preserve">6. </w:t>
            </w:r>
            <w:r>
              <w:t>ECOG performance status 0 or 1, with stable condition over the last two weeks.</w:t>
            </w:r>
          </w:p>
          <w:p w14:paraId="52E65ECB" w14:textId="77777777" w:rsidR="00803628" w:rsidRDefault="00803628" w:rsidP="00A83789">
            <w:r>
              <w:rPr>
                <w:rFonts w:hint="eastAsia"/>
              </w:rPr>
              <w:t xml:space="preserve">7. </w:t>
            </w:r>
            <w:r>
              <w:t>Surgery within 4-10 weeks before starting treatment, with full recovery.</w:t>
            </w:r>
          </w:p>
          <w:p w14:paraId="6ACF65E3" w14:textId="77777777" w:rsidR="00803628" w:rsidRDefault="00803628" w:rsidP="00A83789">
            <w:r>
              <w:rPr>
                <w:rFonts w:hint="eastAsia"/>
              </w:rPr>
              <w:t xml:space="preserve">8. </w:t>
            </w:r>
            <w:r>
              <w:t>Adequate organ function as per protocol-defined labs.</w:t>
            </w:r>
          </w:p>
          <w:p w14:paraId="3184B4FE" w14:textId="77777777" w:rsidR="00803628" w:rsidRPr="00CF2942" w:rsidRDefault="00803628" w:rsidP="00A83789">
            <w:r>
              <w:rPr>
                <w:rFonts w:hint="eastAsia"/>
              </w:rPr>
              <w:t xml:space="preserve">9. </w:t>
            </w:r>
            <w:r>
              <w:t>Negative pregnancy test (if applicable) and use of effective contraception during and 3 months after treatment.</w:t>
            </w:r>
          </w:p>
        </w:tc>
      </w:tr>
      <w:tr w:rsidR="00803628" w:rsidRPr="00523DD6" w14:paraId="3C8EBC9F" w14:textId="77777777" w:rsidTr="00061BB3">
        <w:trPr>
          <w:trHeight w:val="280"/>
        </w:trPr>
        <w:tc>
          <w:tcPr>
            <w:tcW w:w="1526" w:type="dxa"/>
            <w:vMerge/>
            <w:noWrap/>
            <w:hideMark/>
          </w:tcPr>
          <w:p w14:paraId="324775DD" w14:textId="77777777" w:rsidR="00803628" w:rsidRPr="00523DD6" w:rsidRDefault="00803628" w:rsidP="00A83789"/>
        </w:tc>
        <w:tc>
          <w:tcPr>
            <w:tcW w:w="8436" w:type="dxa"/>
            <w:noWrap/>
            <w:hideMark/>
          </w:tcPr>
          <w:p w14:paraId="7A8161E5" w14:textId="77777777" w:rsidR="00803628" w:rsidRDefault="00803628" w:rsidP="00A83789">
            <w:r w:rsidRPr="00523DD6">
              <w:rPr>
                <w:rFonts w:hint="eastAsia"/>
                <w:b/>
                <w:bCs/>
              </w:rPr>
              <w:t xml:space="preserve">Exclusion criteria: </w:t>
            </w:r>
            <w:r w:rsidRPr="00523DD6">
              <w:rPr>
                <w:rFonts w:hint="eastAsia"/>
              </w:rPr>
              <w:br/>
            </w:r>
            <w:r>
              <w:rPr>
                <w:rFonts w:hint="eastAsia"/>
              </w:rPr>
              <w:t>1.</w:t>
            </w:r>
            <w:r w:rsidRPr="00562B24">
              <w:t xml:space="preserve"> </w:t>
            </w:r>
            <w:r>
              <w:t>Evidence of unresectable/metastatic NSCLC, incomplete resection (R1/R2), or wedge resection only.</w:t>
            </w:r>
          </w:p>
          <w:p w14:paraId="50957A63" w14:textId="77777777" w:rsidR="00803628" w:rsidRDefault="00803628" w:rsidP="00A83789">
            <w:r>
              <w:rPr>
                <w:rFonts w:hint="eastAsia"/>
              </w:rPr>
              <w:t xml:space="preserve">2. </w:t>
            </w:r>
            <w:r>
              <w:t>Prior systemic therapy (e.g., chemotherapy, targeted therapy, immunotherapy) for the current NSCLC.</w:t>
            </w:r>
          </w:p>
          <w:p w14:paraId="11850CE5" w14:textId="77777777" w:rsidR="00803628" w:rsidRDefault="00803628" w:rsidP="00A83789">
            <w:r>
              <w:rPr>
                <w:rFonts w:hint="eastAsia"/>
              </w:rPr>
              <w:t xml:space="preserve">3. </w:t>
            </w:r>
            <w:r>
              <w:t>Major surgery (excluding lung cancer surgery) within 3 weeks before first study dose.</w:t>
            </w:r>
          </w:p>
          <w:p w14:paraId="384C7A5E" w14:textId="77777777" w:rsidR="00803628" w:rsidRDefault="00803628" w:rsidP="00A83789">
            <w:r>
              <w:rPr>
                <w:rFonts w:hint="eastAsia"/>
              </w:rPr>
              <w:t xml:space="preserve">4. </w:t>
            </w:r>
            <w:r>
              <w:t>Planned concurrent anti-cancer therapy (chemo, radiotherapy, or targeted therapy) during the study.</w:t>
            </w:r>
          </w:p>
          <w:p w14:paraId="68FF456F" w14:textId="77777777" w:rsidR="00803628" w:rsidRDefault="00803628" w:rsidP="00A83789">
            <w:r>
              <w:rPr>
                <w:rFonts w:hint="eastAsia"/>
              </w:rPr>
              <w:t xml:space="preserve">5. </w:t>
            </w:r>
            <w:r>
              <w:t>Clinically significant cardiac disorders (e.g., poorly controlled hypertension, recent MI or stroke, prolonged QTc).</w:t>
            </w:r>
          </w:p>
          <w:p w14:paraId="241792A3" w14:textId="77777777" w:rsidR="00803628" w:rsidRDefault="00803628" w:rsidP="00A83789">
            <w:r>
              <w:rPr>
                <w:rFonts w:hint="eastAsia"/>
              </w:rPr>
              <w:t xml:space="preserve">6. </w:t>
            </w:r>
            <w:r>
              <w:t>History or suspicion of interstitial lung disease requiring treatment.</w:t>
            </w:r>
          </w:p>
          <w:p w14:paraId="37612C7D" w14:textId="77777777" w:rsidR="00803628" w:rsidRDefault="00803628" w:rsidP="00A83789">
            <w:r>
              <w:rPr>
                <w:rFonts w:hint="eastAsia"/>
              </w:rPr>
              <w:t xml:space="preserve">7. </w:t>
            </w:r>
            <w:r>
              <w:t>Active or uncontrolled infection (e.g., hepatitis B with detectable HBV DNA, hepatitis C, HIV, active TB).</w:t>
            </w:r>
          </w:p>
          <w:p w14:paraId="25F496DF" w14:textId="77777777" w:rsidR="00803628" w:rsidRDefault="00803628" w:rsidP="00A83789">
            <w:r>
              <w:rPr>
                <w:rFonts w:hint="eastAsia"/>
              </w:rPr>
              <w:t xml:space="preserve">8. </w:t>
            </w:r>
            <w:r>
              <w:t>Severe GI conditions impairing drug absorption (e.g., Crohn's, ulcerative colitis).</w:t>
            </w:r>
          </w:p>
          <w:p w14:paraId="334CAC39" w14:textId="77777777" w:rsidR="00803628" w:rsidRDefault="00803628" w:rsidP="00A83789">
            <w:r>
              <w:rPr>
                <w:rFonts w:hint="eastAsia"/>
              </w:rPr>
              <w:t xml:space="preserve">9. </w:t>
            </w:r>
            <w:r>
              <w:t>Use of strong CYP3A inducers/inhibitors within 1 week or ongoing need for warfarin.</w:t>
            </w:r>
          </w:p>
          <w:p w14:paraId="1F77DDED" w14:textId="77777777" w:rsidR="00803628" w:rsidRDefault="00803628" w:rsidP="00A83789">
            <w:r>
              <w:rPr>
                <w:rFonts w:hint="eastAsia"/>
              </w:rPr>
              <w:t xml:space="preserve">10. </w:t>
            </w:r>
            <w:r>
              <w:t>Participation in another interventional trial within 4 weeks or receipt of a live vaccine within 180 days.</w:t>
            </w:r>
          </w:p>
          <w:p w14:paraId="5489910F" w14:textId="77777777" w:rsidR="00803628" w:rsidRPr="00523DD6" w:rsidRDefault="00803628" w:rsidP="00A83789">
            <w:r>
              <w:rPr>
                <w:rFonts w:hint="eastAsia"/>
              </w:rPr>
              <w:t xml:space="preserve">11. </w:t>
            </w:r>
            <w:r>
              <w:t>Any condition that may compromise adherence or safety, per investigator judgment.</w:t>
            </w:r>
          </w:p>
        </w:tc>
      </w:tr>
      <w:tr w:rsidR="00803628" w:rsidRPr="00523DD6" w14:paraId="4D6A80E3" w14:textId="77777777" w:rsidTr="00061BB3">
        <w:trPr>
          <w:trHeight w:val="280"/>
        </w:trPr>
        <w:tc>
          <w:tcPr>
            <w:tcW w:w="1526" w:type="dxa"/>
            <w:vMerge/>
            <w:noWrap/>
            <w:hideMark/>
          </w:tcPr>
          <w:p w14:paraId="4AE7073D" w14:textId="77777777" w:rsidR="00803628" w:rsidRPr="00523DD6" w:rsidRDefault="00803628" w:rsidP="00A83789"/>
        </w:tc>
        <w:tc>
          <w:tcPr>
            <w:tcW w:w="8436" w:type="dxa"/>
            <w:noWrap/>
            <w:hideMark/>
          </w:tcPr>
          <w:p w14:paraId="1C0D8315" w14:textId="77777777" w:rsidR="00803628" w:rsidRPr="00523DD6" w:rsidRDefault="00803628" w:rsidP="00A83789">
            <w:r w:rsidRPr="00523DD6">
              <w:rPr>
                <w:rFonts w:hint="eastAsia"/>
                <w:b/>
                <w:bCs/>
              </w:rPr>
              <w:t xml:space="preserve">High-risk factors: </w:t>
            </w:r>
            <w:r w:rsidRPr="000A1CF6">
              <w:t>low differentiation, solid/micropapillary/complex glandular patterns, vascular invasion, visceral pleural invasion, alveolar space spread, or intermediate/high risk on 14-gene test.</w:t>
            </w:r>
          </w:p>
        </w:tc>
      </w:tr>
      <w:tr w:rsidR="00803628" w:rsidRPr="00523DD6" w14:paraId="0DDDB18D" w14:textId="77777777" w:rsidTr="00061BB3">
        <w:trPr>
          <w:trHeight w:val="280"/>
        </w:trPr>
        <w:tc>
          <w:tcPr>
            <w:tcW w:w="1526" w:type="dxa"/>
            <w:vMerge w:val="restart"/>
            <w:noWrap/>
            <w:hideMark/>
          </w:tcPr>
          <w:p w14:paraId="09DF7084" w14:textId="77777777" w:rsidR="00803628" w:rsidRPr="00523DD6" w:rsidRDefault="00803628" w:rsidP="00A83789">
            <w:r w:rsidRPr="00523DD6">
              <w:rPr>
                <w:rFonts w:hint="eastAsia"/>
                <w:b/>
                <w:bCs/>
              </w:rPr>
              <w:t>Interventions</w:t>
            </w:r>
          </w:p>
        </w:tc>
        <w:tc>
          <w:tcPr>
            <w:tcW w:w="8436" w:type="dxa"/>
            <w:noWrap/>
            <w:hideMark/>
          </w:tcPr>
          <w:p w14:paraId="5BEC2895" w14:textId="77777777" w:rsidR="00803628" w:rsidRPr="00523DD6" w:rsidRDefault="00803628" w:rsidP="00A83789">
            <w:r w:rsidRPr="00523DD6">
              <w:rPr>
                <w:rFonts w:hint="eastAsia"/>
                <w:b/>
                <w:bCs/>
              </w:rPr>
              <w:t>Time from surgery to medicine giving:</w:t>
            </w:r>
            <w:r w:rsidRPr="00523DD6">
              <w:rPr>
                <w:rFonts w:hint="eastAsia"/>
              </w:rPr>
              <w:t xml:space="preserve"> </w:t>
            </w:r>
            <w:r w:rsidRPr="000A1CF6">
              <w:t>4-10</w:t>
            </w:r>
            <w:r>
              <w:rPr>
                <w:rFonts w:hint="eastAsia"/>
              </w:rPr>
              <w:t xml:space="preserve"> </w:t>
            </w:r>
            <w:r w:rsidRPr="000A1CF6">
              <w:t>w</w:t>
            </w:r>
            <w:r>
              <w:rPr>
                <w:rFonts w:hint="eastAsia"/>
              </w:rPr>
              <w:t>eeks</w:t>
            </w:r>
          </w:p>
        </w:tc>
      </w:tr>
      <w:tr w:rsidR="00803628" w:rsidRPr="00523DD6" w14:paraId="3F96DC7D" w14:textId="77777777" w:rsidTr="00061BB3">
        <w:trPr>
          <w:trHeight w:val="280"/>
        </w:trPr>
        <w:tc>
          <w:tcPr>
            <w:tcW w:w="1526" w:type="dxa"/>
            <w:vMerge/>
            <w:noWrap/>
            <w:hideMark/>
          </w:tcPr>
          <w:p w14:paraId="0CF12466" w14:textId="77777777" w:rsidR="00803628" w:rsidRPr="00523DD6" w:rsidRDefault="00803628" w:rsidP="00A83789"/>
        </w:tc>
        <w:tc>
          <w:tcPr>
            <w:tcW w:w="8436" w:type="dxa"/>
            <w:noWrap/>
            <w:hideMark/>
          </w:tcPr>
          <w:p w14:paraId="1A0E1D0C" w14:textId="77777777" w:rsidR="00803628" w:rsidRDefault="00803628" w:rsidP="00A83789">
            <w:r w:rsidRPr="00523DD6">
              <w:rPr>
                <w:rFonts w:hint="eastAsia"/>
                <w:b/>
                <w:bCs/>
              </w:rPr>
              <w:t>Intervention:</w:t>
            </w:r>
            <w:r w:rsidRPr="00523DD6">
              <w:rPr>
                <w:rFonts w:hint="eastAsia"/>
              </w:rPr>
              <w:t xml:space="preserve"> </w:t>
            </w:r>
          </w:p>
          <w:p w14:paraId="2A7D0D7B" w14:textId="77777777" w:rsidR="00803628" w:rsidRDefault="00803628" w:rsidP="00A83789">
            <w:r w:rsidRPr="000A1CF6">
              <w:t>EGFR-sensitizing mutations</w:t>
            </w:r>
            <w:r>
              <w:rPr>
                <w:rFonts w:hint="eastAsia"/>
              </w:rPr>
              <w:t xml:space="preserve">: </w:t>
            </w:r>
          </w:p>
          <w:p w14:paraId="1A7B0366" w14:textId="77777777" w:rsidR="00803628" w:rsidRDefault="00803628" w:rsidP="00A83789">
            <w:proofErr w:type="spellStart"/>
            <w:r w:rsidRPr="000A1CF6">
              <w:t>Icotinib</w:t>
            </w:r>
            <w:proofErr w:type="spellEnd"/>
            <w:r>
              <w:rPr>
                <w:rFonts w:hint="eastAsia"/>
              </w:rPr>
              <w:t>: o</w:t>
            </w:r>
            <w:r w:rsidRPr="000A1CF6">
              <w:t>ral tablets (125 mg) administered three times daily (TID) for up to 1 year or until disease recurrence or unacceptable toxicity.</w:t>
            </w:r>
          </w:p>
          <w:p w14:paraId="7C3E201D" w14:textId="77777777" w:rsidR="00803628" w:rsidRDefault="00803628" w:rsidP="00A83789">
            <w:proofErr w:type="spellStart"/>
            <w:r w:rsidRPr="000A1CF6">
              <w:t>Rezivertinib</w:t>
            </w:r>
            <w:proofErr w:type="spellEnd"/>
            <w:r>
              <w:rPr>
                <w:rFonts w:hint="eastAsia"/>
              </w:rPr>
              <w:t>: o</w:t>
            </w:r>
            <w:r w:rsidRPr="000A1CF6">
              <w:t>ral capsules (100 mg) taken once daily (QD) for up to 1 year or until disease recurrence or unacceptable toxicity.</w:t>
            </w:r>
          </w:p>
          <w:p w14:paraId="76630459" w14:textId="77777777" w:rsidR="00803628" w:rsidRDefault="00803628" w:rsidP="00A83789">
            <w:r w:rsidRPr="000A1CF6">
              <w:t>ALK/ROS1-sensitizing mutations</w:t>
            </w:r>
            <w:r>
              <w:rPr>
                <w:rFonts w:hint="eastAsia"/>
              </w:rPr>
              <w:t>:</w:t>
            </w:r>
          </w:p>
          <w:p w14:paraId="4FAAC870" w14:textId="77777777" w:rsidR="00803628" w:rsidRDefault="00803628" w:rsidP="00A83789">
            <w:proofErr w:type="spellStart"/>
            <w:r w:rsidRPr="000A1CF6">
              <w:t>Ensartinib</w:t>
            </w:r>
            <w:proofErr w:type="spellEnd"/>
            <w:r>
              <w:rPr>
                <w:rFonts w:hint="eastAsia"/>
              </w:rPr>
              <w:t>: o</w:t>
            </w:r>
            <w:r w:rsidRPr="000A1CF6">
              <w:t>ral capsules (225 mg) taken once daily (QD) for up to 1 year or until disease recurrence or unacceptable toxicity.</w:t>
            </w:r>
          </w:p>
          <w:p w14:paraId="65D83F23" w14:textId="77777777" w:rsidR="00803628" w:rsidRDefault="00803628" w:rsidP="00A83789">
            <w:r w:rsidRPr="000A1CF6">
              <w:t>Immunotherapy</w:t>
            </w:r>
            <w:r>
              <w:rPr>
                <w:rFonts w:hint="eastAsia"/>
              </w:rPr>
              <w:t>:</w:t>
            </w:r>
          </w:p>
          <w:p w14:paraId="33FB0260" w14:textId="77777777" w:rsidR="00803628" w:rsidRPr="00523E68" w:rsidRDefault="00803628" w:rsidP="00A83789">
            <w:proofErr w:type="spellStart"/>
            <w:r w:rsidRPr="000A1CF6">
              <w:t>Bemosumab</w:t>
            </w:r>
            <w:proofErr w:type="spellEnd"/>
            <w:r>
              <w:rPr>
                <w:rFonts w:hint="eastAsia"/>
              </w:rPr>
              <w:t>: i</w:t>
            </w:r>
            <w:r w:rsidRPr="000A1CF6">
              <w:t>ntravenous infusion 1200 mg every 3 weeks (Q3W). Treatment continues for up to 4 cycles initially, and may be extended (maintenance) for up to 3 years or until disease recurrence or unacceptable toxicity.</w:t>
            </w:r>
          </w:p>
        </w:tc>
      </w:tr>
      <w:tr w:rsidR="00803628" w:rsidRPr="00523DD6" w14:paraId="6F5E5E34" w14:textId="77777777" w:rsidTr="00061BB3">
        <w:trPr>
          <w:trHeight w:val="280"/>
        </w:trPr>
        <w:tc>
          <w:tcPr>
            <w:tcW w:w="1526" w:type="dxa"/>
            <w:vMerge/>
            <w:noWrap/>
            <w:hideMark/>
          </w:tcPr>
          <w:p w14:paraId="1995896B" w14:textId="77777777" w:rsidR="00803628" w:rsidRPr="00523DD6" w:rsidRDefault="00803628" w:rsidP="00A83789"/>
        </w:tc>
        <w:tc>
          <w:tcPr>
            <w:tcW w:w="8436" w:type="dxa"/>
            <w:noWrap/>
            <w:hideMark/>
          </w:tcPr>
          <w:p w14:paraId="18C597D4" w14:textId="77777777" w:rsidR="00803628" w:rsidRPr="00523DD6" w:rsidRDefault="00803628" w:rsidP="00A83789">
            <w:r w:rsidRPr="00523DD6">
              <w:rPr>
                <w:rFonts w:hint="eastAsia"/>
                <w:b/>
                <w:bCs/>
              </w:rPr>
              <w:t xml:space="preserve">Comparator: </w:t>
            </w:r>
            <w:r w:rsidRPr="00562B24">
              <w:t>Observation</w:t>
            </w:r>
          </w:p>
        </w:tc>
      </w:tr>
      <w:tr w:rsidR="00803628" w:rsidRPr="00523DD6" w14:paraId="44BCF9ED" w14:textId="77777777" w:rsidTr="00061BB3">
        <w:trPr>
          <w:trHeight w:val="280"/>
        </w:trPr>
        <w:tc>
          <w:tcPr>
            <w:tcW w:w="1526" w:type="dxa"/>
            <w:vMerge w:val="restart"/>
            <w:noWrap/>
            <w:hideMark/>
          </w:tcPr>
          <w:p w14:paraId="1250E7F4" w14:textId="77777777" w:rsidR="00803628" w:rsidRPr="00523DD6" w:rsidRDefault="00803628" w:rsidP="00A83789">
            <w:r w:rsidRPr="007C13B3">
              <w:rPr>
                <w:rFonts w:hint="eastAsia"/>
                <w:b/>
                <w:bCs/>
              </w:rPr>
              <w:t>Outcomes</w:t>
            </w:r>
          </w:p>
        </w:tc>
        <w:tc>
          <w:tcPr>
            <w:tcW w:w="8436" w:type="dxa"/>
            <w:noWrap/>
            <w:hideMark/>
          </w:tcPr>
          <w:p w14:paraId="44DF473E" w14:textId="77777777" w:rsidR="00803628" w:rsidRPr="00A04137" w:rsidRDefault="00803628" w:rsidP="00A83789">
            <w:r w:rsidRPr="00523DD6">
              <w:rPr>
                <w:rFonts w:hint="eastAsia"/>
                <w:b/>
                <w:bCs/>
              </w:rPr>
              <w:t xml:space="preserve">Primary outcomes: </w:t>
            </w:r>
            <w:r w:rsidRPr="000A1CF6">
              <w:t>up to approximately 5 years: Disease-Free Survival (DFS);</w:t>
            </w:r>
          </w:p>
        </w:tc>
      </w:tr>
      <w:tr w:rsidR="00803628" w:rsidRPr="00523DD6" w14:paraId="3F8DBD02" w14:textId="77777777" w:rsidTr="00061BB3">
        <w:trPr>
          <w:trHeight w:val="280"/>
        </w:trPr>
        <w:tc>
          <w:tcPr>
            <w:tcW w:w="1526" w:type="dxa"/>
            <w:vMerge/>
            <w:noWrap/>
            <w:hideMark/>
          </w:tcPr>
          <w:p w14:paraId="20CCE239" w14:textId="77777777" w:rsidR="00803628" w:rsidRPr="00523DD6" w:rsidRDefault="00803628" w:rsidP="00A83789"/>
        </w:tc>
        <w:tc>
          <w:tcPr>
            <w:tcW w:w="8436" w:type="dxa"/>
            <w:noWrap/>
            <w:hideMark/>
          </w:tcPr>
          <w:p w14:paraId="6F0F7879" w14:textId="77777777" w:rsidR="00803628" w:rsidRPr="00523DD6" w:rsidRDefault="00803628" w:rsidP="00A83789">
            <w:r w:rsidRPr="00523DD6">
              <w:rPr>
                <w:rFonts w:hint="eastAsia"/>
                <w:b/>
                <w:bCs/>
              </w:rPr>
              <w:t>Secondary outcomes:</w:t>
            </w:r>
            <w:r w:rsidRPr="00523DD6">
              <w:rPr>
                <w:rFonts w:hint="eastAsia"/>
              </w:rPr>
              <w:t xml:space="preserve"> </w:t>
            </w:r>
            <w:r w:rsidRPr="000A1CF6">
              <w:t>up to approximately 5 years: Overall Survival (OS), Central Nervous System Disease-Free Survival (CNS DFS), Incidence of Treatment-Emergent Adverse Events [Safety and Tolerability]</w:t>
            </w:r>
          </w:p>
        </w:tc>
      </w:tr>
      <w:tr w:rsidR="00803628" w:rsidRPr="00523DD6" w14:paraId="14C73800" w14:textId="77777777" w:rsidTr="00061BB3">
        <w:trPr>
          <w:trHeight w:val="280"/>
        </w:trPr>
        <w:tc>
          <w:tcPr>
            <w:tcW w:w="1526" w:type="dxa"/>
            <w:vMerge w:val="restart"/>
            <w:noWrap/>
            <w:hideMark/>
          </w:tcPr>
          <w:p w14:paraId="3B98C3BA" w14:textId="77777777" w:rsidR="00803628" w:rsidRPr="00523DD6" w:rsidRDefault="00803628" w:rsidP="00A83789">
            <w:r w:rsidRPr="00523DD6">
              <w:rPr>
                <w:rFonts w:hint="eastAsia"/>
                <w:b/>
                <w:bCs/>
              </w:rPr>
              <w:t>Study date</w:t>
            </w:r>
          </w:p>
        </w:tc>
        <w:tc>
          <w:tcPr>
            <w:tcW w:w="8436" w:type="dxa"/>
            <w:noWrap/>
            <w:hideMark/>
          </w:tcPr>
          <w:p w14:paraId="6E9993C7" w14:textId="77777777" w:rsidR="00803628" w:rsidRPr="00523DD6" w:rsidRDefault="00803628" w:rsidP="00A83789">
            <w:r w:rsidRPr="00523DD6">
              <w:rPr>
                <w:rFonts w:hint="eastAsia"/>
                <w:b/>
                <w:bCs/>
              </w:rPr>
              <w:t xml:space="preserve">Start Date: </w:t>
            </w:r>
            <w:r w:rsidRPr="000A1CF6">
              <w:t>May 2025</w:t>
            </w:r>
          </w:p>
        </w:tc>
      </w:tr>
      <w:tr w:rsidR="00803628" w:rsidRPr="00523DD6" w14:paraId="66F9B8EA" w14:textId="77777777" w:rsidTr="00061BB3">
        <w:trPr>
          <w:trHeight w:val="280"/>
        </w:trPr>
        <w:tc>
          <w:tcPr>
            <w:tcW w:w="1526" w:type="dxa"/>
            <w:vMerge/>
            <w:noWrap/>
            <w:hideMark/>
          </w:tcPr>
          <w:p w14:paraId="39BC1179" w14:textId="77777777" w:rsidR="00803628" w:rsidRPr="00523DD6" w:rsidRDefault="00803628" w:rsidP="00A83789"/>
        </w:tc>
        <w:tc>
          <w:tcPr>
            <w:tcW w:w="8436" w:type="dxa"/>
            <w:noWrap/>
            <w:hideMark/>
          </w:tcPr>
          <w:p w14:paraId="7EF70EA4" w14:textId="77777777" w:rsidR="00803628" w:rsidRPr="00523DD6" w:rsidRDefault="00803628" w:rsidP="00A83789">
            <w:r w:rsidRPr="00523DD6">
              <w:rPr>
                <w:rFonts w:hint="eastAsia"/>
                <w:b/>
                <w:bCs/>
              </w:rPr>
              <w:t xml:space="preserve">Study Completion: </w:t>
            </w:r>
            <w:r w:rsidRPr="000A1CF6">
              <w:t>December 2035</w:t>
            </w:r>
          </w:p>
        </w:tc>
      </w:tr>
      <w:tr w:rsidR="00803628" w:rsidRPr="00523DD6" w14:paraId="3E077F5B" w14:textId="77777777" w:rsidTr="00061BB3">
        <w:trPr>
          <w:trHeight w:val="280"/>
        </w:trPr>
        <w:tc>
          <w:tcPr>
            <w:tcW w:w="1526" w:type="dxa"/>
            <w:vMerge w:val="restart"/>
            <w:noWrap/>
            <w:hideMark/>
          </w:tcPr>
          <w:p w14:paraId="1537D548" w14:textId="77777777" w:rsidR="00803628" w:rsidRPr="00523DD6" w:rsidRDefault="00803628" w:rsidP="00A83789">
            <w:r w:rsidRPr="00523DD6">
              <w:rPr>
                <w:rFonts w:hint="eastAsia"/>
                <w:b/>
                <w:bCs/>
              </w:rPr>
              <w:t>Notes</w:t>
            </w:r>
          </w:p>
        </w:tc>
        <w:tc>
          <w:tcPr>
            <w:tcW w:w="8436" w:type="dxa"/>
            <w:noWrap/>
            <w:hideMark/>
          </w:tcPr>
          <w:p w14:paraId="19FDF0B1" w14:textId="77777777" w:rsidR="00803628" w:rsidRPr="005241D7" w:rsidRDefault="00803628" w:rsidP="00A83789">
            <w:r w:rsidRPr="00523DD6">
              <w:rPr>
                <w:rFonts w:hint="eastAsia"/>
                <w:b/>
                <w:bCs/>
              </w:rPr>
              <w:t xml:space="preserve">Investigators: </w:t>
            </w:r>
            <w:proofErr w:type="spellStart"/>
            <w:r w:rsidRPr="000A1CF6">
              <w:rPr>
                <w:color w:val="000000"/>
                <w:sz w:val="22"/>
              </w:rPr>
              <w:t>Jianxing</w:t>
            </w:r>
            <w:proofErr w:type="spellEnd"/>
            <w:r w:rsidRPr="000A1CF6">
              <w:rPr>
                <w:color w:val="000000"/>
                <w:sz w:val="22"/>
              </w:rPr>
              <w:t xml:space="preserve"> He, The First Affiliated Hospital of Guangzhou Medical University</w:t>
            </w:r>
          </w:p>
        </w:tc>
      </w:tr>
      <w:tr w:rsidR="00803628" w:rsidRPr="00523DD6" w14:paraId="0FD4FEE3" w14:textId="77777777" w:rsidTr="00061BB3">
        <w:trPr>
          <w:trHeight w:val="280"/>
        </w:trPr>
        <w:tc>
          <w:tcPr>
            <w:tcW w:w="1526" w:type="dxa"/>
            <w:vMerge/>
            <w:noWrap/>
            <w:hideMark/>
          </w:tcPr>
          <w:p w14:paraId="40ADA3B8" w14:textId="77777777" w:rsidR="00803628" w:rsidRPr="00523DD6" w:rsidRDefault="00803628" w:rsidP="00A83789"/>
        </w:tc>
        <w:tc>
          <w:tcPr>
            <w:tcW w:w="8436" w:type="dxa"/>
            <w:noWrap/>
            <w:hideMark/>
          </w:tcPr>
          <w:p w14:paraId="606EA5A1" w14:textId="77777777" w:rsidR="00803628" w:rsidRPr="00523DD6" w:rsidRDefault="00803628" w:rsidP="00A83789">
            <w:r w:rsidRPr="007C13B3">
              <w:rPr>
                <w:rFonts w:hint="eastAsia"/>
                <w:b/>
                <w:bCs/>
              </w:rPr>
              <w:t xml:space="preserve">Sponsors: </w:t>
            </w:r>
            <w:r w:rsidRPr="000A1CF6">
              <w:rPr>
                <w:color w:val="000000"/>
                <w:sz w:val="22"/>
              </w:rPr>
              <w:t>The First Affiliated Hospital of Guangzhou Medical University</w:t>
            </w:r>
          </w:p>
        </w:tc>
      </w:tr>
      <w:tr w:rsidR="00803628" w:rsidRPr="00523DD6" w14:paraId="40393950" w14:textId="77777777" w:rsidTr="00061BB3">
        <w:trPr>
          <w:trHeight w:val="280"/>
        </w:trPr>
        <w:tc>
          <w:tcPr>
            <w:tcW w:w="1526" w:type="dxa"/>
            <w:vMerge/>
            <w:noWrap/>
            <w:hideMark/>
          </w:tcPr>
          <w:p w14:paraId="7943056E" w14:textId="77777777" w:rsidR="00803628" w:rsidRPr="00523DD6" w:rsidRDefault="00803628" w:rsidP="00A83789"/>
        </w:tc>
        <w:tc>
          <w:tcPr>
            <w:tcW w:w="8436" w:type="dxa"/>
            <w:noWrap/>
            <w:hideMark/>
          </w:tcPr>
          <w:p w14:paraId="1B344B4B" w14:textId="77777777" w:rsidR="00803628" w:rsidRPr="00562B24" w:rsidRDefault="00803628" w:rsidP="00A83789">
            <w:r w:rsidRPr="007C13B3">
              <w:rPr>
                <w:rFonts w:hint="eastAsia"/>
                <w:b/>
                <w:bCs/>
              </w:rPr>
              <w:t xml:space="preserve">Access information: </w:t>
            </w:r>
            <w:hyperlink r:id="rId18" w:history="1">
              <w:r w:rsidRPr="00174260">
                <w:rPr>
                  <w:rStyle w:val="af"/>
                </w:rPr>
                <w:t>https://clinicaltrials.gov/study/NCT06955325</w:t>
              </w:r>
            </w:hyperlink>
            <w:r>
              <w:rPr>
                <w:rFonts w:hint="eastAsia"/>
              </w:rPr>
              <w:t xml:space="preserve"> </w:t>
            </w:r>
          </w:p>
        </w:tc>
      </w:tr>
    </w:tbl>
    <w:p w14:paraId="6E588D53" w14:textId="77777777" w:rsidR="00803628" w:rsidRPr="00150FDA" w:rsidRDefault="00803628" w:rsidP="00A83789">
      <w:pPr>
        <w:widowControl/>
        <w:rPr>
          <w:rFonts w:asciiTheme="minorHAnsi" w:eastAsiaTheme="minorEastAsia" w:hAnsiTheme="minorHAnsi" w:hint="eastAsia"/>
        </w:rPr>
      </w:pPr>
    </w:p>
    <w:p w14:paraId="552921F4" w14:textId="63F42C15" w:rsidR="00803628" w:rsidRDefault="003C44C6" w:rsidP="00A83789">
      <w:pPr>
        <w:pStyle w:val="3"/>
      </w:pPr>
      <w:bookmarkStart w:id="12" w:name="_Toc219646507"/>
      <w:r>
        <w:rPr>
          <w:rFonts w:hint="eastAsia"/>
        </w:rPr>
        <w:t>1</w:t>
      </w:r>
      <w:r w:rsidR="00305EBE">
        <w:rPr>
          <w:rFonts w:hint="eastAsia"/>
        </w:rPr>
        <w:t>.1</w:t>
      </w:r>
      <w:r w:rsidR="00AB41F5">
        <w:rPr>
          <w:rFonts w:hint="eastAsia"/>
        </w:rPr>
        <w:t>2</w:t>
      </w:r>
      <w:r w:rsidR="00305EBE">
        <w:rPr>
          <w:rFonts w:hint="eastAsia"/>
        </w:rPr>
        <w:t xml:space="preserve"> </w:t>
      </w:r>
      <w:r w:rsidR="00803628" w:rsidRPr="00D4686A">
        <w:t>ChiCTR1900028226</w:t>
      </w:r>
      <w:bookmarkEnd w:id="12"/>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2D035983" w14:textId="77777777" w:rsidTr="006F700D">
        <w:trPr>
          <w:trHeight w:val="280"/>
        </w:trPr>
        <w:tc>
          <w:tcPr>
            <w:tcW w:w="0" w:type="auto"/>
            <w:gridSpan w:val="2"/>
            <w:noWrap/>
            <w:hideMark/>
          </w:tcPr>
          <w:p w14:paraId="260871D2" w14:textId="77777777" w:rsidR="00803628" w:rsidRPr="00523DD6" w:rsidRDefault="00803628" w:rsidP="00A83789">
            <w:r w:rsidRPr="00D4686A">
              <w:rPr>
                <w:b/>
                <w:bCs/>
              </w:rPr>
              <w:t>ChiCTR1900028226</w:t>
            </w:r>
          </w:p>
        </w:tc>
      </w:tr>
      <w:tr w:rsidR="00803628" w:rsidRPr="00523DD6" w14:paraId="56676030" w14:textId="77777777" w:rsidTr="006F700D">
        <w:trPr>
          <w:trHeight w:val="280"/>
        </w:trPr>
        <w:tc>
          <w:tcPr>
            <w:tcW w:w="1526" w:type="dxa"/>
            <w:noWrap/>
            <w:hideMark/>
          </w:tcPr>
          <w:p w14:paraId="748DB05B" w14:textId="77777777" w:rsidR="00803628" w:rsidRPr="00523DD6" w:rsidRDefault="00803628" w:rsidP="00A83789">
            <w:pPr>
              <w:rPr>
                <w:b/>
                <w:bCs/>
              </w:rPr>
            </w:pPr>
            <w:r w:rsidRPr="00523DD6">
              <w:rPr>
                <w:rFonts w:hint="eastAsia"/>
                <w:b/>
                <w:bCs/>
              </w:rPr>
              <w:t>Official Title</w:t>
            </w:r>
          </w:p>
        </w:tc>
        <w:tc>
          <w:tcPr>
            <w:tcW w:w="8436" w:type="dxa"/>
            <w:noWrap/>
            <w:hideMark/>
          </w:tcPr>
          <w:p w14:paraId="7AB394FB" w14:textId="77777777" w:rsidR="00803628" w:rsidRPr="00523DD6" w:rsidRDefault="00803628" w:rsidP="00A83789">
            <w:r w:rsidRPr="00D4686A">
              <w:t>Adjuvant targeted therapy for high-risk stage I NSCLC with EGFR mutation</w:t>
            </w:r>
          </w:p>
        </w:tc>
      </w:tr>
      <w:tr w:rsidR="00803628" w:rsidRPr="00523DD6" w14:paraId="6C61E12E" w14:textId="77777777" w:rsidTr="006F700D">
        <w:trPr>
          <w:trHeight w:val="280"/>
        </w:trPr>
        <w:tc>
          <w:tcPr>
            <w:tcW w:w="1526" w:type="dxa"/>
            <w:noWrap/>
            <w:hideMark/>
          </w:tcPr>
          <w:p w14:paraId="56E1E6C8" w14:textId="77777777" w:rsidR="00803628" w:rsidRPr="00523DD6" w:rsidRDefault="00803628" w:rsidP="00A83789">
            <w:r w:rsidRPr="00523DD6">
              <w:rPr>
                <w:rFonts w:hint="eastAsia"/>
                <w:b/>
                <w:bCs/>
              </w:rPr>
              <w:t>Study ID</w:t>
            </w:r>
          </w:p>
        </w:tc>
        <w:tc>
          <w:tcPr>
            <w:tcW w:w="8436" w:type="dxa"/>
            <w:noWrap/>
            <w:hideMark/>
          </w:tcPr>
          <w:p w14:paraId="335F5C3A" w14:textId="77777777" w:rsidR="00803628" w:rsidRPr="009E02C6" w:rsidRDefault="00803628" w:rsidP="00A83789">
            <w:pPr>
              <w:widowControl/>
              <w:rPr>
                <w:rFonts w:eastAsia="宋体"/>
                <w:color w:val="000000"/>
                <w:sz w:val="22"/>
              </w:rPr>
            </w:pPr>
            <w:r w:rsidRPr="00D4686A">
              <w:rPr>
                <w:color w:val="000000"/>
                <w:sz w:val="22"/>
              </w:rPr>
              <w:t>ATTNE</w:t>
            </w:r>
            <w:r>
              <w:rPr>
                <w:rFonts w:hint="eastAsia"/>
                <w:color w:val="000000"/>
                <w:sz w:val="22"/>
              </w:rPr>
              <w:t xml:space="preserve">, </w:t>
            </w:r>
            <w:r w:rsidRPr="00D4686A">
              <w:rPr>
                <w:color w:val="000000"/>
                <w:sz w:val="22"/>
              </w:rPr>
              <w:t>ChiCTR1900028226</w:t>
            </w:r>
          </w:p>
        </w:tc>
      </w:tr>
      <w:tr w:rsidR="00803628" w:rsidRPr="00523DD6" w14:paraId="2E953B5A" w14:textId="77777777" w:rsidTr="006F700D">
        <w:trPr>
          <w:trHeight w:val="280"/>
        </w:trPr>
        <w:tc>
          <w:tcPr>
            <w:tcW w:w="1526" w:type="dxa"/>
            <w:vMerge w:val="restart"/>
            <w:noWrap/>
            <w:hideMark/>
          </w:tcPr>
          <w:p w14:paraId="02087FD3" w14:textId="77777777" w:rsidR="00803628" w:rsidRPr="00523DD6" w:rsidRDefault="00803628" w:rsidP="00A83789">
            <w:r w:rsidRPr="00523DD6">
              <w:rPr>
                <w:rFonts w:hint="eastAsia"/>
                <w:b/>
                <w:bCs/>
              </w:rPr>
              <w:t>Methods</w:t>
            </w:r>
          </w:p>
        </w:tc>
        <w:tc>
          <w:tcPr>
            <w:tcW w:w="8436" w:type="dxa"/>
            <w:noWrap/>
            <w:hideMark/>
          </w:tcPr>
          <w:p w14:paraId="1B1C7A87" w14:textId="77777777" w:rsidR="00803628" w:rsidRPr="00523DD6" w:rsidRDefault="00803628" w:rsidP="00A83789">
            <w:r w:rsidRPr="00523DD6">
              <w:rPr>
                <w:rFonts w:hint="eastAsia"/>
                <w:b/>
                <w:bCs/>
              </w:rPr>
              <w:t xml:space="preserve">Study type: </w:t>
            </w:r>
            <w:r w:rsidRPr="00D4686A">
              <w:t xml:space="preserve">single-center, </w:t>
            </w:r>
            <w:r>
              <w:rPr>
                <w:rFonts w:hint="eastAsia"/>
              </w:rPr>
              <w:t>p</w:t>
            </w:r>
            <w:r w:rsidRPr="00D4686A">
              <w:t xml:space="preserve">rospective, randomized controlled, </w:t>
            </w:r>
            <w:r>
              <w:rPr>
                <w:rFonts w:hint="eastAsia"/>
              </w:rPr>
              <w:t>two</w:t>
            </w:r>
            <w:r w:rsidRPr="00D4686A">
              <w:t>-arm, clinical study</w:t>
            </w:r>
          </w:p>
        </w:tc>
      </w:tr>
      <w:tr w:rsidR="00803628" w:rsidRPr="00523DD6" w14:paraId="1DFDC4A5" w14:textId="77777777" w:rsidTr="006F700D">
        <w:trPr>
          <w:trHeight w:val="280"/>
        </w:trPr>
        <w:tc>
          <w:tcPr>
            <w:tcW w:w="1526" w:type="dxa"/>
            <w:vMerge/>
            <w:noWrap/>
            <w:hideMark/>
          </w:tcPr>
          <w:p w14:paraId="2E12BFEB" w14:textId="77777777" w:rsidR="00803628" w:rsidRPr="00523DD6" w:rsidRDefault="00803628" w:rsidP="00A83789"/>
        </w:tc>
        <w:tc>
          <w:tcPr>
            <w:tcW w:w="8436" w:type="dxa"/>
            <w:noWrap/>
            <w:hideMark/>
          </w:tcPr>
          <w:p w14:paraId="20595425" w14:textId="77777777" w:rsidR="00803628" w:rsidRPr="009552D4" w:rsidRDefault="00803628" w:rsidP="00A83789">
            <w:pPr>
              <w:rPr>
                <w:rFonts w:eastAsia="宋体"/>
                <w:color w:val="000000"/>
                <w:sz w:val="22"/>
              </w:rPr>
            </w:pPr>
            <w:r w:rsidRPr="00523DD6">
              <w:rPr>
                <w:rFonts w:hint="eastAsia"/>
                <w:b/>
                <w:bCs/>
              </w:rPr>
              <w:t xml:space="preserve">Study phase: </w:t>
            </w:r>
            <w:r w:rsidRPr="003E22D4">
              <w:rPr>
                <w:color w:val="000000"/>
                <w:sz w:val="22"/>
              </w:rPr>
              <w:t>NA</w:t>
            </w:r>
          </w:p>
        </w:tc>
      </w:tr>
      <w:tr w:rsidR="00803628" w:rsidRPr="00523DD6" w14:paraId="23F5D6DB" w14:textId="77777777" w:rsidTr="006F700D">
        <w:trPr>
          <w:trHeight w:val="280"/>
        </w:trPr>
        <w:tc>
          <w:tcPr>
            <w:tcW w:w="1526" w:type="dxa"/>
            <w:vMerge/>
            <w:noWrap/>
            <w:hideMark/>
          </w:tcPr>
          <w:p w14:paraId="2B6DA012" w14:textId="77777777" w:rsidR="00803628" w:rsidRPr="00523DD6" w:rsidRDefault="00803628" w:rsidP="00A83789"/>
        </w:tc>
        <w:tc>
          <w:tcPr>
            <w:tcW w:w="8436" w:type="dxa"/>
            <w:noWrap/>
            <w:hideMark/>
          </w:tcPr>
          <w:p w14:paraId="27A299DF" w14:textId="77777777" w:rsidR="00803628" w:rsidRPr="00523DD6" w:rsidRDefault="00803628" w:rsidP="00A83789">
            <w:r w:rsidRPr="00523DD6">
              <w:rPr>
                <w:rFonts w:hint="eastAsia"/>
                <w:b/>
                <w:bCs/>
              </w:rPr>
              <w:t xml:space="preserve">Locations: </w:t>
            </w:r>
            <w:r w:rsidRPr="00173300">
              <w:t>China</w:t>
            </w:r>
          </w:p>
        </w:tc>
      </w:tr>
      <w:tr w:rsidR="00803628" w:rsidRPr="00523DD6" w14:paraId="5EEE44BF" w14:textId="77777777" w:rsidTr="006F700D">
        <w:trPr>
          <w:trHeight w:val="280"/>
        </w:trPr>
        <w:tc>
          <w:tcPr>
            <w:tcW w:w="1526" w:type="dxa"/>
            <w:vMerge/>
            <w:noWrap/>
            <w:hideMark/>
          </w:tcPr>
          <w:p w14:paraId="2940570B" w14:textId="77777777" w:rsidR="00803628" w:rsidRPr="00523DD6" w:rsidRDefault="00803628" w:rsidP="00A83789"/>
        </w:tc>
        <w:tc>
          <w:tcPr>
            <w:tcW w:w="8436" w:type="dxa"/>
            <w:noWrap/>
            <w:hideMark/>
          </w:tcPr>
          <w:p w14:paraId="2457FF6A" w14:textId="77777777" w:rsidR="00803628" w:rsidRPr="00523DD6" w:rsidRDefault="00803628" w:rsidP="00A83789">
            <w:r w:rsidRPr="00523DD6">
              <w:rPr>
                <w:rFonts w:hint="eastAsia"/>
                <w:b/>
                <w:bCs/>
              </w:rPr>
              <w:t xml:space="preserve">Objective: </w:t>
            </w:r>
            <w:r w:rsidRPr="007B4773">
              <w:rPr>
                <w:rFonts w:hint="eastAsia"/>
              </w:rPr>
              <w:t>to</w:t>
            </w:r>
            <w:r w:rsidRPr="00D4686A">
              <w:rPr>
                <w:rFonts w:hint="eastAsia"/>
              </w:rPr>
              <w:t xml:space="preserve"> compare the recurrence and survival of stage I NSCLC patients with high pathological risk</w:t>
            </w:r>
            <w:r>
              <w:rPr>
                <w:rFonts w:hint="eastAsia"/>
              </w:rPr>
              <w:t xml:space="preserve"> </w:t>
            </w:r>
            <w:r w:rsidRPr="00D4686A">
              <w:rPr>
                <w:rFonts w:hint="eastAsia"/>
              </w:rPr>
              <w:t>(STAS, VPI, micro-nipples, solid) of EGFR mutation with postoperative adjuvant targeted therapy and non-targeted therapy</w:t>
            </w:r>
          </w:p>
        </w:tc>
      </w:tr>
      <w:tr w:rsidR="00803628" w:rsidRPr="00523DD6" w14:paraId="1ADA6882" w14:textId="77777777" w:rsidTr="006F700D">
        <w:trPr>
          <w:trHeight w:val="280"/>
        </w:trPr>
        <w:tc>
          <w:tcPr>
            <w:tcW w:w="1526" w:type="dxa"/>
            <w:vMerge w:val="restart"/>
            <w:noWrap/>
            <w:hideMark/>
          </w:tcPr>
          <w:p w14:paraId="75D038E9" w14:textId="77777777" w:rsidR="00803628" w:rsidRPr="00523DD6" w:rsidRDefault="00803628" w:rsidP="00A83789">
            <w:r w:rsidRPr="00523DD6">
              <w:rPr>
                <w:rFonts w:hint="eastAsia"/>
                <w:b/>
                <w:bCs/>
              </w:rPr>
              <w:t>Participants</w:t>
            </w:r>
          </w:p>
        </w:tc>
        <w:tc>
          <w:tcPr>
            <w:tcW w:w="8436" w:type="dxa"/>
            <w:noWrap/>
            <w:hideMark/>
          </w:tcPr>
          <w:p w14:paraId="50244791" w14:textId="77777777" w:rsidR="00803628" w:rsidRPr="00523DD6" w:rsidRDefault="00803628" w:rsidP="00A83789">
            <w:r w:rsidRPr="00523DD6">
              <w:rPr>
                <w:rFonts w:hint="eastAsia"/>
                <w:b/>
                <w:bCs/>
              </w:rPr>
              <w:t>Number of participants:</w:t>
            </w:r>
            <w:r w:rsidRPr="00523DD6">
              <w:rPr>
                <w:rFonts w:hint="eastAsia"/>
              </w:rPr>
              <w:t xml:space="preserve"> </w:t>
            </w:r>
            <w:r>
              <w:rPr>
                <w:rFonts w:hint="eastAsia"/>
              </w:rPr>
              <w:t>200</w:t>
            </w:r>
          </w:p>
        </w:tc>
      </w:tr>
      <w:tr w:rsidR="00803628" w:rsidRPr="00523DD6" w14:paraId="6CA1D182" w14:textId="77777777" w:rsidTr="006F700D">
        <w:trPr>
          <w:trHeight w:val="280"/>
        </w:trPr>
        <w:tc>
          <w:tcPr>
            <w:tcW w:w="1526" w:type="dxa"/>
            <w:vMerge/>
            <w:noWrap/>
            <w:hideMark/>
          </w:tcPr>
          <w:p w14:paraId="47E80D1B" w14:textId="77777777" w:rsidR="00803628" w:rsidRPr="00523DD6" w:rsidRDefault="00803628" w:rsidP="00A83789"/>
        </w:tc>
        <w:tc>
          <w:tcPr>
            <w:tcW w:w="8436" w:type="dxa"/>
            <w:noWrap/>
            <w:hideMark/>
          </w:tcPr>
          <w:p w14:paraId="2C4BA265" w14:textId="77777777" w:rsidR="00803628" w:rsidRPr="00523DD6" w:rsidRDefault="00803628" w:rsidP="00A83789">
            <w:r w:rsidRPr="00523DD6">
              <w:rPr>
                <w:rFonts w:hint="eastAsia"/>
                <w:b/>
                <w:bCs/>
              </w:rPr>
              <w:t xml:space="preserve">Population description in EGFR mutation: </w:t>
            </w:r>
            <w:r w:rsidRPr="003E22D4">
              <w:t>specific driven gene mutation</w:t>
            </w:r>
          </w:p>
        </w:tc>
      </w:tr>
      <w:tr w:rsidR="00803628" w:rsidRPr="00523DD6" w14:paraId="7DA515C0" w14:textId="77777777" w:rsidTr="006F700D">
        <w:trPr>
          <w:trHeight w:val="280"/>
        </w:trPr>
        <w:tc>
          <w:tcPr>
            <w:tcW w:w="1526" w:type="dxa"/>
            <w:vMerge/>
            <w:noWrap/>
            <w:hideMark/>
          </w:tcPr>
          <w:p w14:paraId="16EF59BF" w14:textId="77777777" w:rsidR="00803628" w:rsidRPr="00523DD6" w:rsidRDefault="00803628" w:rsidP="00A83789"/>
        </w:tc>
        <w:tc>
          <w:tcPr>
            <w:tcW w:w="8436" w:type="dxa"/>
            <w:noWrap/>
            <w:hideMark/>
          </w:tcPr>
          <w:p w14:paraId="7752AF0D" w14:textId="77777777" w:rsidR="00803628" w:rsidRDefault="00803628" w:rsidP="00A83789">
            <w:r w:rsidRPr="00523DD6">
              <w:rPr>
                <w:rFonts w:hint="eastAsia"/>
                <w:b/>
                <w:bCs/>
              </w:rPr>
              <w:t xml:space="preserve">Inclusion criteria: </w:t>
            </w:r>
          </w:p>
          <w:p w14:paraId="3A128E8B" w14:textId="77777777" w:rsidR="00803628" w:rsidRDefault="00803628" w:rsidP="00A83789">
            <w:r>
              <w:t>1. Aged &gt;=18 years;</w:t>
            </w:r>
          </w:p>
          <w:p w14:paraId="74F3380B" w14:textId="77777777" w:rsidR="00803628" w:rsidRDefault="00803628" w:rsidP="00A83789">
            <w:r>
              <w:t>2. Eastern Cooperative Oncology Group (ECOG) performance-status score of 0 or 1;</w:t>
            </w:r>
          </w:p>
          <w:p w14:paraId="31B9FE20" w14:textId="77777777" w:rsidR="00803628" w:rsidRDefault="00803628" w:rsidP="00A83789">
            <w:r>
              <w:t>3 P</w:t>
            </w:r>
            <w:r w:rsidRPr="007B4773">
              <w:rPr>
                <w:highlight w:val="yellow"/>
              </w:rPr>
              <w:t>ostoperative paraffin pathology confirmed NSCLC, which was defined as stage I primary treatment</w:t>
            </w:r>
            <w:r>
              <w:t>;</w:t>
            </w:r>
          </w:p>
          <w:p w14:paraId="4756DC7A" w14:textId="77777777" w:rsidR="00803628" w:rsidRDefault="00803628" w:rsidP="00A83789">
            <w:r>
              <w:t xml:space="preserve">4. </w:t>
            </w:r>
            <w:r w:rsidRPr="007B4773">
              <w:rPr>
                <w:highlight w:val="yellow"/>
              </w:rPr>
              <w:t>Postoperative paraffin pathology confirmed high risk type (STAS, VPI, micro-nipple, solid)</w:t>
            </w:r>
            <w:r>
              <w:t>;</w:t>
            </w:r>
          </w:p>
          <w:p w14:paraId="6A551FC4" w14:textId="77777777" w:rsidR="00803628" w:rsidRDefault="00803628" w:rsidP="00A83789">
            <w:r>
              <w:t>5. With specific driven gene mutation EGFR;</w:t>
            </w:r>
          </w:p>
          <w:p w14:paraId="5EB08E2C" w14:textId="77777777" w:rsidR="00803628" w:rsidRDefault="00803628" w:rsidP="00A83789">
            <w:r>
              <w:t>6. At least 1 measurable lesion according to RECIST 1.1;</w:t>
            </w:r>
          </w:p>
          <w:p w14:paraId="364B245F" w14:textId="77777777" w:rsidR="00803628" w:rsidRDefault="00803628" w:rsidP="00A83789">
            <w:r>
              <w:t>7. Life expectancy is at least 12 weeks;</w:t>
            </w:r>
          </w:p>
          <w:p w14:paraId="7BBF2A0C" w14:textId="77777777" w:rsidR="00803628" w:rsidRDefault="00803628" w:rsidP="00A83789">
            <w:r>
              <w:t>8. Adequate hematological function, liver function and renal function:</w:t>
            </w:r>
          </w:p>
          <w:p w14:paraId="6FBD10E2" w14:textId="77777777" w:rsidR="00803628" w:rsidRDefault="00803628" w:rsidP="00A83789">
            <w:r>
              <w:sym w:font="Wingdings" w:char="F077"/>
            </w:r>
            <w:r>
              <w:rPr>
                <w:rFonts w:hint="eastAsia"/>
              </w:rPr>
              <w:t xml:space="preserve"> </w:t>
            </w:r>
            <w:r>
              <w:t>Hemoglobin greater than or equal to 9.0 g/dL (which can be maintained or exceeded by blood transfusion);</w:t>
            </w:r>
          </w:p>
          <w:p w14:paraId="433D9820" w14:textId="77777777" w:rsidR="00803628" w:rsidRDefault="00803628" w:rsidP="00A83789">
            <w:r>
              <w:sym w:font="Wingdings" w:char="F077"/>
            </w:r>
            <w:r>
              <w:rPr>
                <w:rFonts w:hint="eastAsia"/>
              </w:rPr>
              <w:t xml:space="preserve"> </w:t>
            </w:r>
            <w:r>
              <w:t>Red blood cell count is greater than or equal to 2.0 x 10^9/L;</w:t>
            </w:r>
          </w:p>
          <w:p w14:paraId="2D01DE5D" w14:textId="77777777" w:rsidR="00803628" w:rsidRDefault="00803628" w:rsidP="00A83789">
            <w:r>
              <w:sym w:font="Wingdings" w:char="F077"/>
            </w:r>
            <w:r>
              <w:rPr>
                <w:rFonts w:hint="eastAsia"/>
              </w:rPr>
              <w:t xml:space="preserve"> </w:t>
            </w:r>
            <w:r>
              <w:t>Absolute neutrophil count (ANC) greater than or equal to 1.0x10^9/L;</w:t>
            </w:r>
          </w:p>
          <w:p w14:paraId="3BBC6E5A" w14:textId="77777777" w:rsidR="00803628" w:rsidRDefault="00803628" w:rsidP="00A83789">
            <w:r>
              <w:sym w:font="Wingdings" w:char="F077"/>
            </w:r>
            <w:r>
              <w:rPr>
                <w:rFonts w:hint="eastAsia"/>
              </w:rPr>
              <w:t xml:space="preserve"> </w:t>
            </w:r>
            <w:r>
              <w:t>Platelet count greater than or equal to 100 x 10^9/L;</w:t>
            </w:r>
          </w:p>
          <w:p w14:paraId="46E240FF" w14:textId="77777777" w:rsidR="00803628" w:rsidRDefault="00803628" w:rsidP="00A83789">
            <w:r>
              <w:sym w:font="Wingdings" w:char="F077"/>
            </w:r>
            <w:r>
              <w:rPr>
                <w:rFonts w:hint="eastAsia"/>
              </w:rPr>
              <w:t xml:space="preserve"> </w:t>
            </w:r>
            <w:r>
              <w:t>Total bilirubin is within the normal limit;</w:t>
            </w:r>
          </w:p>
          <w:p w14:paraId="70E4495B" w14:textId="77777777" w:rsidR="00803628" w:rsidRDefault="00803628" w:rsidP="00A83789">
            <w:r>
              <w:sym w:font="Wingdings" w:char="F077"/>
            </w:r>
            <w:r>
              <w:rPr>
                <w:rFonts w:hint="eastAsia"/>
              </w:rPr>
              <w:t xml:space="preserve"> </w:t>
            </w:r>
            <w:r>
              <w:t>Upper limit of normal value of alanine glutamate transaminase, straw glutamate transaminase and alkaline phosphatase less than 2.5 times;</w:t>
            </w:r>
          </w:p>
          <w:p w14:paraId="00DF1648" w14:textId="77777777" w:rsidR="00803628" w:rsidRDefault="00803628" w:rsidP="00A83789">
            <w:r>
              <w:sym w:font="Wingdings" w:char="F077"/>
            </w:r>
            <w:r>
              <w:rPr>
                <w:rFonts w:hint="eastAsia"/>
              </w:rPr>
              <w:t xml:space="preserve"> </w:t>
            </w:r>
            <w:r>
              <w:t>Creatinine less than or equal to 2.0 mg/dL; Creatinine clearance rate was greater than or equal to 60ml/min.</w:t>
            </w:r>
          </w:p>
          <w:p w14:paraId="09668321" w14:textId="77777777" w:rsidR="00803628" w:rsidRDefault="00803628" w:rsidP="00A83789">
            <w:r>
              <w:sym w:font="Wingdings" w:char="F077"/>
            </w:r>
            <w:r>
              <w:rPr>
                <w:rFonts w:hint="eastAsia"/>
              </w:rPr>
              <w:t xml:space="preserve"> </w:t>
            </w:r>
            <w:r>
              <w:t xml:space="preserve">The international standardized ratio of prothrombin time (INR) is less than or equal to 1.5 in patients who have not received anticoagulation therapy, and the upper limit of partial thrombin time (APTT) is less than or equal to 1.5 times the normal value. Patients receiving full or extra-gastrointestinal anticoagulant therapy can enter the clinical trial </w:t>
            </w:r>
            <w:proofErr w:type="gramStart"/>
            <w:r>
              <w:t>as long as</w:t>
            </w:r>
            <w:proofErr w:type="gramEnd"/>
            <w:r>
              <w:t xml:space="preserve"> the dose of anticoagulant is stable for at least 2 weeks before entering the clinical study, and the results of the coagulation test </w:t>
            </w:r>
            <w:proofErr w:type="spellStart"/>
            <w:r>
              <w:t>test</w:t>
            </w:r>
            <w:proofErr w:type="spellEnd"/>
            <w:r>
              <w:t xml:space="preserve"> are within the limits of local treatment;</w:t>
            </w:r>
          </w:p>
          <w:p w14:paraId="3CC13A98" w14:textId="77777777" w:rsidR="00803628" w:rsidRDefault="00803628" w:rsidP="00A83789">
            <w:r>
              <w:t>9. Without systemic metastasis;</w:t>
            </w:r>
          </w:p>
          <w:p w14:paraId="5BF1A1A3" w14:textId="77777777" w:rsidR="00803628" w:rsidRDefault="00803628" w:rsidP="00A83789">
            <w:r>
              <w:t xml:space="preserve">10. </w:t>
            </w:r>
            <w:r w:rsidRPr="007B4773">
              <w:rPr>
                <w:highlight w:val="yellow"/>
              </w:rPr>
              <w:t>With the feasibility of radical surgery therapy</w:t>
            </w:r>
            <w:r>
              <w:t>;</w:t>
            </w:r>
          </w:p>
          <w:p w14:paraId="5FD2C63A" w14:textId="77777777" w:rsidR="00803628" w:rsidRDefault="00803628" w:rsidP="00A83789">
            <w:r>
              <w:t>11. Patients with normal lung function can tolerate surgery;</w:t>
            </w:r>
          </w:p>
          <w:p w14:paraId="340B7B02" w14:textId="77777777" w:rsidR="00803628" w:rsidRDefault="00803628" w:rsidP="00A83789">
            <w:r>
              <w:t>12. Women of child-bearing age must undergo a pregnancy test within 7 days before starting treatment and the results are negative;</w:t>
            </w:r>
          </w:p>
          <w:p w14:paraId="377AD0B2" w14:textId="77777777" w:rsidR="00803628" w:rsidRPr="00523DD6" w:rsidRDefault="00803628" w:rsidP="00A83789">
            <w:r>
              <w:t>13. Signed and dated informed consent.</w:t>
            </w:r>
          </w:p>
        </w:tc>
      </w:tr>
      <w:tr w:rsidR="00803628" w:rsidRPr="00523DD6" w14:paraId="3B535218" w14:textId="77777777" w:rsidTr="006F700D">
        <w:trPr>
          <w:trHeight w:val="280"/>
        </w:trPr>
        <w:tc>
          <w:tcPr>
            <w:tcW w:w="1526" w:type="dxa"/>
            <w:vMerge/>
            <w:noWrap/>
            <w:hideMark/>
          </w:tcPr>
          <w:p w14:paraId="414065D4" w14:textId="77777777" w:rsidR="00803628" w:rsidRPr="00523DD6" w:rsidRDefault="00803628" w:rsidP="00A83789"/>
        </w:tc>
        <w:tc>
          <w:tcPr>
            <w:tcW w:w="8436" w:type="dxa"/>
            <w:noWrap/>
            <w:hideMark/>
          </w:tcPr>
          <w:p w14:paraId="5E8F5240" w14:textId="77777777" w:rsidR="00803628" w:rsidRPr="00523DD6" w:rsidRDefault="00803628" w:rsidP="00A83789">
            <w:r w:rsidRPr="00523DD6">
              <w:rPr>
                <w:rFonts w:hint="eastAsia"/>
                <w:b/>
                <w:bCs/>
              </w:rPr>
              <w:t xml:space="preserve">Exclusion criteria: </w:t>
            </w:r>
            <w:r w:rsidRPr="00523DD6">
              <w:rPr>
                <w:rFonts w:hint="eastAsia"/>
              </w:rPr>
              <w:br/>
            </w:r>
            <w:r w:rsidRPr="003E22D4">
              <w:t>1. Previous systemic anti-tumor treatment of NSCLC, including surgery, chemotherapy, local radiotherapy, targeted therapy or other exploratory therapy.</w:t>
            </w:r>
            <w:r w:rsidRPr="003E22D4">
              <w:br/>
              <w:t>2. Having the history of other tumors except NSCLC within 5 years ago.</w:t>
            </w:r>
            <w:r w:rsidRPr="003E22D4">
              <w:br/>
            </w:r>
            <w:r w:rsidRPr="003E22D4">
              <w:lastRenderedPageBreak/>
              <w:t>3. Any unstable systemic comorbidity (e.g. uncontrolled hypertension, severe arrhythmia, etc.)</w:t>
            </w:r>
            <w:r w:rsidRPr="003E22D4">
              <w:br/>
              <w:t>4. Any active, diagnosed or suspected autoimmune diseases.</w:t>
            </w:r>
            <w:r w:rsidRPr="003E22D4">
              <w:br/>
              <w:t xml:space="preserve">5. Be allergic to any component of </w:t>
            </w:r>
            <w:proofErr w:type="spellStart"/>
            <w:r w:rsidRPr="003E22D4">
              <w:t>camrelizumab</w:t>
            </w:r>
            <w:proofErr w:type="spellEnd"/>
            <w:r w:rsidRPr="003E22D4">
              <w:t>.</w:t>
            </w:r>
            <w:r w:rsidRPr="003E22D4">
              <w:br/>
              <w:t>6. Previous or current interstitial lung disease.</w:t>
            </w:r>
            <w:r w:rsidRPr="003E22D4">
              <w:br/>
              <w:t>7. Human immunodeficiency virus (HIV) infection.</w:t>
            </w:r>
            <w:r w:rsidRPr="003E22D4">
              <w:br/>
              <w:t>8. Patients undergoing major surgery of other systems or severe trauma within 2 months ago.</w:t>
            </w:r>
            <w:r w:rsidRPr="003E22D4">
              <w:br/>
              <w:t>9. Pregnancy or breast-feeding women.</w:t>
            </w:r>
            <w:r w:rsidRPr="003E22D4">
              <w:br/>
              <w:t xml:space="preserve">10. Patients with </w:t>
            </w:r>
            <w:proofErr w:type="spellStart"/>
            <w:r w:rsidRPr="003E22D4">
              <w:t>eurological</w:t>
            </w:r>
            <w:proofErr w:type="spellEnd"/>
            <w:r w:rsidRPr="003E22D4">
              <w:t xml:space="preserve"> or psychiatric disorders history including epilepsy or dementia were lack of treatment compliance.</w:t>
            </w:r>
            <w:r w:rsidRPr="003E22D4">
              <w:br/>
              <w:t xml:space="preserve">11. Other situations in which investigators thought the patients </w:t>
            </w:r>
            <w:proofErr w:type="spellStart"/>
            <w:r w:rsidRPr="003E22D4">
              <w:t>shouldnt</w:t>
            </w:r>
            <w:proofErr w:type="spellEnd"/>
            <w:r w:rsidRPr="003E22D4">
              <w:t xml:space="preserve"> be included.</w:t>
            </w:r>
          </w:p>
        </w:tc>
      </w:tr>
      <w:tr w:rsidR="00803628" w:rsidRPr="00523DD6" w14:paraId="4170894D" w14:textId="77777777" w:rsidTr="006F700D">
        <w:trPr>
          <w:trHeight w:val="280"/>
        </w:trPr>
        <w:tc>
          <w:tcPr>
            <w:tcW w:w="1526" w:type="dxa"/>
            <w:vMerge/>
            <w:noWrap/>
            <w:hideMark/>
          </w:tcPr>
          <w:p w14:paraId="06812B54" w14:textId="77777777" w:rsidR="00803628" w:rsidRPr="00523DD6" w:rsidRDefault="00803628" w:rsidP="00A83789"/>
        </w:tc>
        <w:tc>
          <w:tcPr>
            <w:tcW w:w="8436" w:type="dxa"/>
            <w:noWrap/>
            <w:hideMark/>
          </w:tcPr>
          <w:p w14:paraId="2467E95E" w14:textId="77777777" w:rsidR="00803628" w:rsidRPr="00523DD6" w:rsidRDefault="00803628" w:rsidP="00A83789">
            <w:r w:rsidRPr="00523DD6">
              <w:rPr>
                <w:rFonts w:hint="eastAsia"/>
                <w:b/>
                <w:bCs/>
              </w:rPr>
              <w:t xml:space="preserve">High-risk factors: </w:t>
            </w:r>
            <w:r w:rsidRPr="003E22D4">
              <w:t>STAS, VPI, micro-nipples, solid</w:t>
            </w:r>
            <w:r w:rsidRPr="00523DD6">
              <w:rPr>
                <w:rFonts w:hint="eastAsia"/>
              </w:rPr>
              <w:t>.</w:t>
            </w:r>
          </w:p>
        </w:tc>
      </w:tr>
      <w:tr w:rsidR="00803628" w:rsidRPr="00523DD6" w14:paraId="37CBECE9" w14:textId="77777777" w:rsidTr="006F700D">
        <w:trPr>
          <w:trHeight w:val="280"/>
        </w:trPr>
        <w:tc>
          <w:tcPr>
            <w:tcW w:w="1526" w:type="dxa"/>
            <w:vMerge w:val="restart"/>
            <w:noWrap/>
            <w:hideMark/>
          </w:tcPr>
          <w:p w14:paraId="155013C2" w14:textId="77777777" w:rsidR="00803628" w:rsidRPr="00523DD6" w:rsidRDefault="00803628" w:rsidP="00A83789">
            <w:r w:rsidRPr="00523DD6">
              <w:rPr>
                <w:rFonts w:hint="eastAsia"/>
                <w:b/>
                <w:bCs/>
              </w:rPr>
              <w:t>Interventions</w:t>
            </w:r>
          </w:p>
        </w:tc>
        <w:tc>
          <w:tcPr>
            <w:tcW w:w="8436" w:type="dxa"/>
            <w:noWrap/>
            <w:hideMark/>
          </w:tcPr>
          <w:p w14:paraId="3C12C993" w14:textId="77777777" w:rsidR="00803628" w:rsidRPr="00523DD6" w:rsidRDefault="00803628" w:rsidP="00A83789">
            <w:r w:rsidRPr="00523DD6">
              <w:rPr>
                <w:rFonts w:hint="eastAsia"/>
                <w:b/>
                <w:bCs/>
              </w:rPr>
              <w:t>Time from surgery to medicine giving:</w:t>
            </w:r>
            <w:r w:rsidRPr="00523DD6">
              <w:rPr>
                <w:rFonts w:hint="eastAsia"/>
              </w:rPr>
              <w:t xml:space="preserve"> </w:t>
            </w:r>
            <w:r>
              <w:rPr>
                <w:rFonts w:hint="eastAsia"/>
              </w:rPr>
              <w:t>NA</w:t>
            </w:r>
          </w:p>
        </w:tc>
      </w:tr>
      <w:tr w:rsidR="00803628" w:rsidRPr="00523DD6" w14:paraId="0BAB0CDC" w14:textId="77777777" w:rsidTr="006F700D">
        <w:trPr>
          <w:trHeight w:val="280"/>
        </w:trPr>
        <w:tc>
          <w:tcPr>
            <w:tcW w:w="1526" w:type="dxa"/>
            <w:vMerge/>
            <w:noWrap/>
            <w:hideMark/>
          </w:tcPr>
          <w:p w14:paraId="254C7EB0" w14:textId="77777777" w:rsidR="00803628" w:rsidRPr="00523DD6" w:rsidRDefault="00803628" w:rsidP="00A83789"/>
        </w:tc>
        <w:tc>
          <w:tcPr>
            <w:tcW w:w="8436" w:type="dxa"/>
            <w:noWrap/>
            <w:hideMark/>
          </w:tcPr>
          <w:p w14:paraId="02A4E9D4" w14:textId="77777777" w:rsidR="00803628" w:rsidRPr="00523DD6" w:rsidRDefault="00803628" w:rsidP="00A83789">
            <w:r w:rsidRPr="00523DD6">
              <w:rPr>
                <w:rFonts w:hint="eastAsia"/>
                <w:b/>
                <w:bCs/>
              </w:rPr>
              <w:t>Intervention:</w:t>
            </w:r>
            <w:r w:rsidRPr="00523DD6">
              <w:rPr>
                <w:rFonts w:hint="eastAsia"/>
              </w:rPr>
              <w:t xml:space="preserve"> </w:t>
            </w:r>
            <w:r w:rsidRPr="003E22D4">
              <w:t>Adjuvant targeted therapy</w:t>
            </w:r>
            <w:r>
              <w:rPr>
                <w:rFonts w:hint="eastAsia"/>
              </w:rPr>
              <w:t>.</w:t>
            </w:r>
          </w:p>
        </w:tc>
      </w:tr>
      <w:tr w:rsidR="00803628" w:rsidRPr="00523DD6" w14:paraId="1DADCE56" w14:textId="77777777" w:rsidTr="006F700D">
        <w:trPr>
          <w:trHeight w:val="280"/>
        </w:trPr>
        <w:tc>
          <w:tcPr>
            <w:tcW w:w="1526" w:type="dxa"/>
            <w:vMerge/>
            <w:noWrap/>
            <w:hideMark/>
          </w:tcPr>
          <w:p w14:paraId="3C191929" w14:textId="77777777" w:rsidR="00803628" w:rsidRPr="00523DD6" w:rsidRDefault="00803628" w:rsidP="00A83789"/>
        </w:tc>
        <w:tc>
          <w:tcPr>
            <w:tcW w:w="8436" w:type="dxa"/>
            <w:noWrap/>
            <w:hideMark/>
          </w:tcPr>
          <w:p w14:paraId="29E6FE12" w14:textId="77777777" w:rsidR="00803628" w:rsidRPr="00523DD6" w:rsidRDefault="00803628" w:rsidP="00A83789">
            <w:r w:rsidRPr="00523DD6">
              <w:rPr>
                <w:rFonts w:hint="eastAsia"/>
                <w:b/>
                <w:bCs/>
              </w:rPr>
              <w:t xml:space="preserve">Comparator: </w:t>
            </w:r>
            <w:r w:rsidRPr="003E22D4">
              <w:t>Without targeted therapy</w:t>
            </w:r>
            <w:r>
              <w:rPr>
                <w:rFonts w:hint="eastAsia"/>
              </w:rPr>
              <w:t>.</w:t>
            </w:r>
          </w:p>
        </w:tc>
      </w:tr>
      <w:tr w:rsidR="00803628" w:rsidRPr="00523DD6" w14:paraId="76C8348B" w14:textId="77777777" w:rsidTr="006F700D">
        <w:trPr>
          <w:trHeight w:val="280"/>
        </w:trPr>
        <w:tc>
          <w:tcPr>
            <w:tcW w:w="1526" w:type="dxa"/>
            <w:vMerge w:val="restart"/>
            <w:noWrap/>
            <w:hideMark/>
          </w:tcPr>
          <w:p w14:paraId="2FD16BE5" w14:textId="77777777" w:rsidR="00803628" w:rsidRPr="00523DD6" w:rsidRDefault="00803628" w:rsidP="00A83789">
            <w:r w:rsidRPr="007C13B3">
              <w:rPr>
                <w:rFonts w:hint="eastAsia"/>
                <w:b/>
                <w:bCs/>
              </w:rPr>
              <w:t>Outcomes</w:t>
            </w:r>
          </w:p>
        </w:tc>
        <w:tc>
          <w:tcPr>
            <w:tcW w:w="8436" w:type="dxa"/>
            <w:noWrap/>
            <w:hideMark/>
          </w:tcPr>
          <w:p w14:paraId="102501F1" w14:textId="77777777" w:rsidR="00803628" w:rsidRPr="00523DD6" w:rsidRDefault="00803628" w:rsidP="00A83789">
            <w:r w:rsidRPr="00523DD6">
              <w:rPr>
                <w:rFonts w:hint="eastAsia"/>
                <w:b/>
                <w:bCs/>
              </w:rPr>
              <w:t xml:space="preserve">Primary outcomes: </w:t>
            </w:r>
            <w:r w:rsidRPr="003E22D4">
              <w:t>Relapse free survival</w:t>
            </w:r>
            <w:r>
              <w:rPr>
                <w:rFonts w:hint="eastAsia"/>
              </w:rPr>
              <w:t xml:space="preserve">, </w:t>
            </w:r>
            <w:r w:rsidRPr="003E22D4">
              <w:t>Overall survival</w:t>
            </w:r>
            <w:r>
              <w:rPr>
                <w:rFonts w:hint="eastAsia"/>
              </w:rPr>
              <w:t xml:space="preserve">, </w:t>
            </w:r>
            <w:r w:rsidRPr="003E22D4">
              <w:t>Targeted drug side effects</w:t>
            </w:r>
          </w:p>
        </w:tc>
      </w:tr>
      <w:tr w:rsidR="00803628" w:rsidRPr="00523DD6" w14:paraId="6EC2BB52" w14:textId="77777777" w:rsidTr="006F700D">
        <w:trPr>
          <w:trHeight w:val="280"/>
        </w:trPr>
        <w:tc>
          <w:tcPr>
            <w:tcW w:w="1526" w:type="dxa"/>
            <w:vMerge/>
            <w:noWrap/>
            <w:hideMark/>
          </w:tcPr>
          <w:p w14:paraId="7994A8F6" w14:textId="77777777" w:rsidR="00803628" w:rsidRPr="00523DD6" w:rsidRDefault="00803628" w:rsidP="00A83789"/>
        </w:tc>
        <w:tc>
          <w:tcPr>
            <w:tcW w:w="8436" w:type="dxa"/>
            <w:noWrap/>
            <w:hideMark/>
          </w:tcPr>
          <w:p w14:paraId="5722D7EE" w14:textId="77777777" w:rsidR="00803628" w:rsidRPr="00523DD6" w:rsidRDefault="00803628" w:rsidP="00A83789">
            <w:r w:rsidRPr="00523DD6">
              <w:rPr>
                <w:rFonts w:hint="eastAsia"/>
                <w:b/>
                <w:bCs/>
              </w:rPr>
              <w:t>Secondary outcomes:</w:t>
            </w:r>
            <w:r w:rsidRPr="00523DD6">
              <w:rPr>
                <w:rFonts w:hint="eastAsia"/>
              </w:rPr>
              <w:t xml:space="preserve"> </w:t>
            </w:r>
            <w:r w:rsidRPr="003E22D4">
              <w:t>Q</w:t>
            </w:r>
            <w:r>
              <w:rPr>
                <w:rFonts w:hint="eastAsia"/>
              </w:rPr>
              <w:t>O</w:t>
            </w:r>
            <w:r w:rsidRPr="003E22D4">
              <w:t>L</w:t>
            </w:r>
          </w:p>
        </w:tc>
      </w:tr>
      <w:tr w:rsidR="00803628" w:rsidRPr="00523DD6" w14:paraId="4662ABF0" w14:textId="77777777" w:rsidTr="006F700D">
        <w:trPr>
          <w:trHeight w:val="280"/>
        </w:trPr>
        <w:tc>
          <w:tcPr>
            <w:tcW w:w="1526" w:type="dxa"/>
            <w:vMerge w:val="restart"/>
            <w:noWrap/>
            <w:hideMark/>
          </w:tcPr>
          <w:p w14:paraId="3F992E47" w14:textId="77777777" w:rsidR="00803628" w:rsidRPr="00523DD6" w:rsidRDefault="00803628" w:rsidP="00A83789">
            <w:r w:rsidRPr="00523DD6">
              <w:rPr>
                <w:rFonts w:hint="eastAsia"/>
                <w:b/>
                <w:bCs/>
              </w:rPr>
              <w:t>Study date</w:t>
            </w:r>
          </w:p>
        </w:tc>
        <w:tc>
          <w:tcPr>
            <w:tcW w:w="8436" w:type="dxa"/>
            <w:noWrap/>
            <w:hideMark/>
          </w:tcPr>
          <w:p w14:paraId="72912C70" w14:textId="77777777" w:rsidR="00803628" w:rsidRPr="00523DD6" w:rsidRDefault="00803628" w:rsidP="00A83789">
            <w:r w:rsidRPr="00523DD6">
              <w:rPr>
                <w:rFonts w:hint="eastAsia"/>
                <w:b/>
                <w:bCs/>
              </w:rPr>
              <w:t xml:space="preserve">Start Date: </w:t>
            </w:r>
            <w:r w:rsidRPr="003E22D4">
              <w:t>1 January 2020</w:t>
            </w:r>
          </w:p>
        </w:tc>
      </w:tr>
      <w:tr w:rsidR="00803628" w:rsidRPr="00523DD6" w14:paraId="6A21B450" w14:textId="77777777" w:rsidTr="006F700D">
        <w:trPr>
          <w:trHeight w:val="280"/>
        </w:trPr>
        <w:tc>
          <w:tcPr>
            <w:tcW w:w="1526" w:type="dxa"/>
            <w:vMerge/>
            <w:noWrap/>
            <w:hideMark/>
          </w:tcPr>
          <w:p w14:paraId="526AFBB7" w14:textId="77777777" w:rsidR="00803628" w:rsidRPr="00523DD6" w:rsidRDefault="00803628" w:rsidP="00A83789"/>
        </w:tc>
        <w:tc>
          <w:tcPr>
            <w:tcW w:w="8436" w:type="dxa"/>
            <w:noWrap/>
            <w:hideMark/>
          </w:tcPr>
          <w:p w14:paraId="6D477A0A" w14:textId="77777777" w:rsidR="00803628" w:rsidRPr="00523DD6" w:rsidRDefault="00803628" w:rsidP="00A83789">
            <w:r w:rsidRPr="00523DD6">
              <w:rPr>
                <w:rFonts w:hint="eastAsia"/>
                <w:b/>
                <w:bCs/>
              </w:rPr>
              <w:t xml:space="preserve">Study Completion: </w:t>
            </w:r>
            <w:r w:rsidRPr="003E22D4">
              <w:t>1 January 2025</w:t>
            </w:r>
          </w:p>
        </w:tc>
      </w:tr>
      <w:tr w:rsidR="00803628" w:rsidRPr="00523DD6" w14:paraId="2AFA7EC8" w14:textId="77777777" w:rsidTr="006F700D">
        <w:trPr>
          <w:trHeight w:val="280"/>
        </w:trPr>
        <w:tc>
          <w:tcPr>
            <w:tcW w:w="1526" w:type="dxa"/>
            <w:vMerge w:val="restart"/>
            <w:noWrap/>
            <w:hideMark/>
          </w:tcPr>
          <w:p w14:paraId="2A0F4372" w14:textId="77777777" w:rsidR="00803628" w:rsidRPr="00523DD6" w:rsidRDefault="00803628" w:rsidP="00A83789">
            <w:r w:rsidRPr="00523DD6">
              <w:rPr>
                <w:rFonts w:hint="eastAsia"/>
                <w:b/>
                <w:bCs/>
              </w:rPr>
              <w:t>Notes</w:t>
            </w:r>
          </w:p>
        </w:tc>
        <w:tc>
          <w:tcPr>
            <w:tcW w:w="8436" w:type="dxa"/>
            <w:noWrap/>
            <w:hideMark/>
          </w:tcPr>
          <w:p w14:paraId="269B32D9" w14:textId="77777777" w:rsidR="00803628" w:rsidRPr="005241D7" w:rsidRDefault="00803628" w:rsidP="00A83789">
            <w:r w:rsidRPr="00523DD6">
              <w:rPr>
                <w:rFonts w:hint="eastAsia"/>
                <w:b/>
                <w:bCs/>
              </w:rPr>
              <w:t xml:space="preserve">Investigators: </w:t>
            </w:r>
            <w:r w:rsidRPr="003E22D4">
              <w:rPr>
                <w:color w:val="000000"/>
                <w:sz w:val="22"/>
              </w:rPr>
              <w:t>Dong Xie, Shanghai Pulmonary Hospital</w:t>
            </w:r>
          </w:p>
        </w:tc>
      </w:tr>
      <w:tr w:rsidR="00803628" w:rsidRPr="00523DD6" w14:paraId="6A42EC31" w14:textId="77777777" w:rsidTr="006F700D">
        <w:trPr>
          <w:trHeight w:val="280"/>
        </w:trPr>
        <w:tc>
          <w:tcPr>
            <w:tcW w:w="1526" w:type="dxa"/>
            <w:vMerge/>
            <w:noWrap/>
            <w:hideMark/>
          </w:tcPr>
          <w:p w14:paraId="66DE913A" w14:textId="77777777" w:rsidR="00803628" w:rsidRPr="00523DD6" w:rsidRDefault="00803628" w:rsidP="00A83789"/>
        </w:tc>
        <w:tc>
          <w:tcPr>
            <w:tcW w:w="8436" w:type="dxa"/>
            <w:noWrap/>
            <w:hideMark/>
          </w:tcPr>
          <w:p w14:paraId="03763E5B" w14:textId="77777777" w:rsidR="00803628" w:rsidRPr="00523DD6" w:rsidRDefault="00803628" w:rsidP="00A83789">
            <w:r w:rsidRPr="007C13B3">
              <w:rPr>
                <w:rFonts w:hint="eastAsia"/>
                <w:b/>
                <w:bCs/>
              </w:rPr>
              <w:t xml:space="preserve">Sponsors: </w:t>
            </w:r>
            <w:r w:rsidRPr="003E22D4">
              <w:t>Shanghai Pulmonary Hospital</w:t>
            </w:r>
          </w:p>
        </w:tc>
      </w:tr>
      <w:tr w:rsidR="00803628" w:rsidRPr="00523DD6" w14:paraId="07FF0CA8" w14:textId="77777777" w:rsidTr="006F700D">
        <w:trPr>
          <w:trHeight w:val="280"/>
        </w:trPr>
        <w:tc>
          <w:tcPr>
            <w:tcW w:w="1526" w:type="dxa"/>
            <w:vMerge/>
            <w:noWrap/>
            <w:hideMark/>
          </w:tcPr>
          <w:p w14:paraId="246C0A6A" w14:textId="77777777" w:rsidR="00803628" w:rsidRPr="00523DD6" w:rsidRDefault="00803628" w:rsidP="00A83789"/>
        </w:tc>
        <w:tc>
          <w:tcPr>
            <w:tcW w:w="8436" w:type="dxa"/>
            <w:noWrap/>
            <w:hideMark/>
          </w:tcPr>
          <w:p w14:paraId="5FD84C96" w14:textId="77777777" w:rsidR="00803628" w:rsidRPr="003E22D4" w:rsidRDefault="00803628" w:rsidP="00A83789">
            <w:r w:rsidRPr="007C13B3">
              <w:rPr>
                <w:rFonts w:hint="eastAsia"/>
                <w:b/>
                <w:bCs/>
              </w:rPr>
              <w:t xml:space="preserve">Access information: </w:t>
            </w:r>
            <w:hyperlink r:id="rId19" w:history="1">
              <w:r w:rsidRPr="008147D9">
                <w:rPr>
                  <w:rStyle w:val="af"/>
                </w:rPr>
                <w:t>https://www.chictr.org.cn/showprojEN.html?proj=47007</w:t>
              </w:r>
            </w:hyperlink>
            <w:r>
              <w:rPr>
                <w:rFonts w:hint="eastAsia"/>
              </w:rPr>
              <w:t xml:space="preserve"> </w:t>
            </w:r>
          </w:p>
        </w:tc>
      </w:tr>
    </w:tbl>
    <w:p w14:paraId="5E954DAA" w14:textId="77777777" w:rsidR="00803628" w:rsidRPr="009552D4" w:rsidRDefault="00803628" w:rsidP="00A83789">
      <w:pPr>
        <w:widowControl/>
        <w:rPr>
          <w:rFonts w:asciiTheme="minorHAnsi" w:eastAsiaTheme="minorEastAsia" w:hAnsiTheme="minorHAnsi" w:hint="eastAsia"/>
        </w:rPr>
      </w:pPr>
    </w:p>
    <w:p w14:paraId="3EB1B06F" w14:textId="67C944E9" w:rsidR="00803628" w:rsidRDefault="003C44C6" w:rsidP="00A83789">
      <w:pPr>
        <w:pStyle w:val="3"/>
      </w:pPr>
      <w:bookmarkStart w:id="13" w:name="_Toc219646508"/>
      <w:r>
        <w:rPr>
          <w:rFonts w:hint="eastAsia"/>
        </w:rPr>
        <w:t>1</w:t>
      </w:r>
      <w:r w:rsidR="00305EBE">
        <w:rPr>
          <w:rFonts w:hint="eastAsia"/>
        </w:rPr>
        <w:t>.1</w:t>
      </w:r>
      <w:r w:rsidR="00AB41F5">
        <w:rPr>
          <w:rFonts w:hint="eastAsia"/>
        </w:rPr>
        <w:t>3</w:t>
      </w:r>
      <w:r w:rsidR="00305EBE">
        <w:rPr>
          <w:rFonts w:hint="eastAsia"/>
        </w:rPr>
        <w:t xml:space="preserve"> </w:t>
      </w:r>
      <w:r w:rsidR="00803628" w:rsidRPr="009552D4">
        <w:t>ChiCTR2200062836</w:t>
      </w:r>
      <w:bookmarkEnd w:id="13"/>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0AD89923" w14:textId="77777777" w:rsidTr="00DF6744">
        <w:trPr>
          <w:trHeight w:val="280"/>
        </w:trPr>
        <w:tc>
          <w:tcPr>
            <w:tcW w:w="0" w:type="auto"/>
            <w:gridSpan w:val="2"/>
            <w:noWrap/>
            <w:hideMark/>
          </w:tcPr>
          <w:p w14:paraId="41CA5982" w14:textId="77777777" w:rsidR="00803628" w:rsidRPr="00523DD6" w:rsidRDefault="00803628" w:rsidP="00A83789">
            <w:r w:rsidRPr="009552D4">
              <w:rPr>
                <w:b/>
                <w:bCs/>
              </w:rPr>
              <w:t>ChiCTR2200062836</w:t>
            </w:r>
          </w:p>
        </w:tc>
      </w:tr>
      <w:tr w:rsidR="00803628" w:rsidRPr="00523DD6" w14:paraId="5FEA081B" w14:textId="77777777" w:rsidTr="00DF6744">
        <w:trPr>
          <w:trHeight w:val="280"/>
        </w:trPr>
        <w:tc>
          <w:tcPr>
            <w:tcW w:w="1526" w:type="dxa"/>
            <w:noWrap/>
            <w:hideMark/>
          </w:tcPr>
          <w:p w14:paraId="32777D14" w14:textId="77777777" w:rsidR="00803628" w:rsidRPr="00523DD6" w:rsidRDefault="00803628" w:rsidP="00A83789">
            <w:pPr>
              <w:rPr>
                <w:b/>
                <w:bCs/>
              </w:rPr>
            </w:pPr>
            <w:r w:rsidRPr="00523DD6">
              <w:rPr>
                <w:rFonts w:hint="eastAsia"/>
                <w:b/>
                <w:bCs/>
              </w:rPr>
              <w:t>Official Title</w:t>
            </w:r>
          </w:p>
        </w:tc>
        <w:tc>
          <w:tcPr>
            <w:tcW w:w="8436" w:type="dxa"/>
            <w:noWrap/>
            <w:hideMark/>
          </w:tcPr>
          <w:p w14:paraId="2D0625EF" w14:textId="77777777" w:rsidR="00803628" w:rsidRPr="00523DD6" w:rsidRDefault="00803628" w:rsidP="00A83789">
            <w:r w:rsidRPr="009552D4">
              <w:t>Application of ctDNA in adjuvant targeted therapy of early non-small cell lung cancer</w:t>
            </w:r>
          </w:p>
        </w:tc>
      </w:tr>
      <w:tr w:rsidR="00803628" w:rsidRPr="00523DD6" w14:paraId="03ACD101" w14:textId="77777777" w:rsidTr="00DF6744">
        <w:trPr>
          <w:trHeight w:val="280"/>
        </w:trPr>
        <w:tc>
          <w:tcPr>
            <w:tcW w:w="1526" w:type="dxa"/>
            <w:noWrap/>
            <w:hideMark/>
          </w:tcPr>
          <w:p w14:paraId="3045DC2F" w14:textId="77777777" w:rsidR="00803628" w:rsidRPr="00523DD6" w:rsidRDefault="00803628" w:rsidP="00A83789">
            <w:r w:rsidRPr="00523DD6">
              <w:rPr>
                <w:rFonts w:hint="eastAsia"/>
                <w:b/>
                <w:bCs/>
              </w:rPr>
              <w:t>Study ID</w:t>
            </w:r>
          </w:p>
        </w:tc>
        <w:tc>
          <w:tcPr>
            <w:tcW w:w="8436" w:type="dxa"/>
            <w:noWrap/>
            <w:hideMark/>
          </w:tcPr>
          <w:p w14:paraId="031CD1E4" w14:textId="619B02EA" w:rsidR="00803628" w:rsidRPr="009E02C6" w:rsidRDefault="00F250E0" w:rsidP="00A83789">
            <w:pPr>
              <w:widowControl/>
              <w:rPr>
                <w:rFonts w:eastAsia="宋体"/>
                <w:color w:val="000000"/>
                <w:sz w:val="22"/>
              </w:rPr>
            </w:pPr>
            <w:r w:rsidRPr="009552D4">
              <w:rPr>
                <w:color w:val="000000"/>
                <w:sz w:val="22"/>
              </w:rPr>
              <w:t>MRD-adjuvant</w:t>
            </w:r>
            <w:r>
              <w:rPr>
                <w:rFonts w:hint="eastAsia"/>
                <w:color w:val="000000"/>
                <w:sz w:val="22"/>
              </w:rPr>
              <w:t xml:space="preserve">, </w:t>
            </w:r>
            <w:r w:rsidR="00803628" w:rsidRPr="009552D4">
              <w:rPr>
                <w:color w:val="000000"/>
                <w:sz w:val="22"/>
              </w:rPr>
              <w:t>ChiCTR2200062836</w:t>
            </w:r>
          </w:p>
        </w:tc>
      </w:tr>
      <w:tr w:rsidR="00803628" w:rsidRPr="00523DD6" w14:paraId="1EC60FDC" w14:textId="77777777" w:rsidTr="00DF6744">
        <w:trPr>
          <w:trHeight w:val="280"/>
        </w:trPr>
        <w:tc>
          <w:tcPr>
            <w:tcW w:w="1526" w:type="dxa"/>
            <w:vMerge w:val="restart"/>
            <w:noWrap/>
            <w:hideMark/>
          </w:tcPr>
          <w:p w14:paraId="17DAB72F" w14:textId="77777777" w:rsidR="00803628" w:rsidRPr="00523DD6" w:rsidRDefault="00803628" w:rsidP="00A83789">
            <w:r w:rsidRPr="00523DD6">
              <w:rPr>
                <w:rFonts w:hint="eastAsia"/>
                <w:b/>
                <w:bCs/>
              </w:rPr>
              <w:t>Methods</w:t>
            </w:r>
          </w:p>
        </w:tc>
        <w:tc>
          <w:tcPr>
            <w:tcW w:w="8436" w:type="dxa"/>
            <w:noWrap/>
            <w:hideMark/>
          </w:tcPr>
          <w:p w14:paraId="3CB249CD" w14:textId="44B5A4C0" w:rsidR="00803628" w:rsidRPr="00523DD6" w:rsidRDefault="00803628" w:rsidP="00A83789">
            <w:r w:rsidRPr="00523DD6">
              <w:rPr>
                <w:rFonts w:hint="eastAsia"/>
                <w:b/>
                <w:bCs/>
              </w:rPr>
              <w:t xml:space="preserve">Study type: </w:t>
            </w:r>
            <w:r w:rsidR="003B04A0" w:rsidRPr="003B04A0">
              <w:t>multiple-center</w:t>
            </w:r>
            <w:r w:rsidRPr="003B0702">
              <w:t xml:space="preserve">, </w:t>
            </w:r>
            <w:r>
              <w:rPr>
                <w:rFonts w:hint="eastAsia"/>
              </w:rPr>
              <w:t>p</w:t>
            </w:r>
            <w:r w:rsidRPr="003B0702">
              <w:t xml:space="preserve">rospective, </w:t>
            </w:r>
            <w:r w:rsidRPr="009552D4">
              <w:t>open-label</w:t>
            </w:r>
            <w:r w:rsidRPr="009E02C6">
              <w:t>,</w:t>
            </w:r>
            <w:r>
              <w:rPr>
                <w:rFonts w:hint="eastAsia"/>
              </w:rPr>
              <w:t xml:space="preserve"> </w:t>
            </w:r>
            <w:r w:rsidRPr="009552D4">
              <w:t>non-randomized control</w:t>
            </w:r>
            <w:r>
              <w:rPr>
                <w:rFonts w:hint="eastAsia"/>
              </w:rPr>
              <w:t>,</w:t>
            </w:r>
            <w:r w:rsidRPr="009E02C6">
              <w:t xml:space="preserve"> </w:t>
            </w:r>
            <w:r>
              <w:rPr>
                <w:rFonts w:hint="eastAsia"/>
              </w:rPr>
              <w:t>r</w:t>
            </w:r>
            <w:r w:rsidRPr="009E02C6">
              <w:t xml:space="preserve">eal-world </w:t>
            </w:r>
            <w:r>
              <w:rPr>
                <w:rFonts w:hint="eastAsia"/>
              </w:rPr>
              <w:t>s</w:t>
            </w:r>
            <w:r w:rsidRPr="009E02C6">
              <w:t>tudy</w:t>
            </w:r>
          </w:p>
        </w:tc>
      </w:tr>
      <w:tr w:rsidR="00803628" w:rsidRPr="00523DD6" w14:paraId="69E5CF0A" w14:textId="77777777" w:rsidTr="00DF6744">
        <w:trPr>
          <w:trHeight w:val="280"/>
        </w:trPr>
        <w:tc>
          <w:tcPr>
            <w:tcW w:w="1526" w:type="dxa"/>
            <w:vMerge/>
            <w:noWrap/>
            <w:hideMark/>
          </w:tcPr>
          <w:p w14:paraId="2F5B2691" w14:textId="77777777" w:rsidR="00803628" w:rsidRPr="00523DD6" w:rsidRDefault="00803628" w:rsidP="00A83789"/>
        </w:tc>
        <w:tc>
          <w:tcPr>
            <w:tcW w:w="8436" w:type="dxa"/>
            <w:noWrap/>
            <w:hideMark/>
          </w:tcPr>
          <w:p w14:paraId="56E352A1" w14:textId="77777777" w:rsidR="00803628" w:rsidRPr="009552D4" w:rsidRDefault="00803628" w:rsidP="00A83789">
            <w:pPr>
              <w:rPr>
                <w:rFonts w:eastAsia="宋体"/>
                <w:color w:val="000000"/>
                <w:sz w:val="22"/>
              </w:rPr>
            </w:pPr>
            <w:r w:rsidRPr="00523DD6">
              <w:rPr>
                <w:rFonts w:hint="eastAsia"/>
                <w:b/>
                <w:bCs/>
              </w:rPr>
              <w:t xml:space="preserve">Study phase: </w:t>
            </w:r>
            <w:r>
              <w:rPr>
                <w:rFonts w:hint="eastAsia"/>
                <w:color w:val="000000"/>
                <w:sz w:val="22"/>
              </w:rPr>
              <w:t>IV</w:t>
            </w:r>
          </w:p>
        </w:tc>
      </w:tr>
      <w:tr w:rsidR="00803628" w:rsidRPr="00523DD6" w14:paraId="01E87E3E" w14:textId="77777777" w:rsidTr="00DF6744">
        <w:trPr>
          <w:trHeight w:val="280"/>
        </w:trPr>
        <w:tc>
          <w:tcPr>
            <w:tcW w:w="1526" w:type="dxa"/>
            <w:vMerge/>
            <w:noWrap/>
            <w:hideMark/>
          </w:tcPr>
          <w:p w14:paraId="3044A9B2" w14:textId="77777777" w:rsidR="00803628" w:rsidRPr="00523DD6" w:rsidRDefault="00803628" w:rsidP="00A83789"/>
        </w:tc>
        <w:tc>
          <w:tcPr>
            <w:tcW w:w="8436" w:type="dxa"/>
            <w:noWrap/>
            <w:hideMark/>
          </w:tcPr>
          <w:p w14:paraId="552EDD31" w14:textId="77777777" w:rsidR="00803628" w:rsidRPr="00523DD6" w:rsidRDefault="00803628" w:rsidP="00A83789">
            <w:r w:rsidRPr="00523DD6">
              <w:rPr>
                <w:rFonts w:hint="eastAsia"/>
                <w:b/>
                <w:bCs/>
              </w:rPr>
              <w:t xml:space="preserve">Locations: </w:t>
            </w:r>
            <w:r>
              <w:rPr>
                <w:rFonts w:hint="eastAsia"/>
              </w:rPr>
              <w:t>6</w:t>
            </w:r>
            <w:r w:rsidRPr="00173300">
              <w:t xml:space="preserve"> locations in China</w:t>
            </w:r>
          </w:p>
        </w:tc>
      </w:tr>
      <w:tr w:rsidR="00803628" w:rsidRPr="00523DD6" w14:paraId="6302E18A" w14:textId="77777777" w:rsidTr="00DF6744">
        <w:trPr>
          <w:trHeight w:val="280"/>
        </w:trPr>
        <w:tc>
          <w:tcPr>
            <w:tcW w:w="1526" w:type="dxa"/>
            <w:vMerge/>
            <w:noWrap/>
            <w:hideMark/>
          </w:tcPr>
          <w:p w14:paraId="4F3FB10B" w14:textId="77777777" w:rsidR="00803628" w:rsidRPr="00523DD6" w:rsidRDefault="00803628" w:rsidP="00A83789"/>
        </w:tc>
        <w:tc>
          <w:tcPr>
            <w:tcW w:w="8436" w:type="dxa"/>
            <w:noWrap/>
            <w:hideMark/>
          </w:tcPr>
          <w:p w14:paraId="5977C664" w14:textId="77777777" w:rsidR="00803628" w:rsidRPr="00523DD6" w:rsidRDefault="00803628" w:rsidP="00A83789">
            <w:r w:rsidRPr="00523DD6">
              <w:rPr>
                <w:rFonts w:hint="eastAsia"/>
                <w:b/>
                <w:bCs/>
              </w:rPr>
              <w:t xml:space="preserve">Objective: </w:t>
            </w:r>
            <w:r w:rsidRPr="009552D4">
              <w:rPr>
                <w:rFonts w:hint="eastAsia"/>
              </w:rPr>
              <w:t>to</w:t>
            </w:r>
            <w:r>
              <w:rPr>
                <w:rFonts w:hint="eastAsia"/>
                <w:b/>
                <w:bCs/>
              </w:rPr>
              <w:t xml:space="preserve"> </w:t>
            </w:r>
            <w:r w:rsidRPr="009552D4">
              <w:t xml:space="preserve">study </w:t>
            </w:r>
            <w:r>
              <w:rPr>
                <w:rFonts w:hint="eastAsia"/>
              </w:rPr>
              <w:t>the</w:t>
            </w:r>
            <w:r w:rsidRPr="009552D4">
              <w:t xml:space="preserve"> ctDNA-assessed MRD-guided adjuvant </w:t>
            </w:r>
            <w:proofErr w:type="spellStart"/>
            <w:r w:rsidRPr="009552D4">
              <w:t>osimertinib</w:t>
            </w:r>
            <w:proofErr w:type="spellEnd"/>
            <w:r w:rsidRPr="009552D4">
              <w:t xml:space="preserve"> after surgery for early-stage non-small cell lung cancer.</w:t>
            </w:r>
          </w:p>
        </w:tc>
      </w:tr>
      <w:tr w:rsidR="00803628" w:rsidRPr="00523DD6" w14:paraId="2EC877ED" w14:textId="77777777" w:rsidTr="00DF6744">
        <w:trPr>
          <w:trHeight w:val="280"/>
        </w:trPr>
        <w:tc>
          <w:tcPr>
            <w:tcW w:w="1526" w:type="dxa"/>
            <w:vMerge w:val="restart"/>
            <w:noWrap/>
            <w:hideMark/>
          </w:tcPr>
          <w:p w14:paraId="0093449A" w14:textId="77777777" w:rsidR="00803628" w:rsidRPr="00523DD6" w:rsidRDefault="00803628" w:rsidP="00A83789">
            <w:r w:rsidRPr="00523DD6">
              <w:rPr>
                <w:rFonts w:hint="eastAsia"/>
                <w:b/>
                <w:bCs/>
              </w:rPr>
              <w:t>Participants</w:t>
            </w:r>
          </w:p>
        </w:tc>
        <w:tc>
          <w:tcPr>
            <w:tcW w:w="8436" w:type="dxa"/>
            <w:noWrap/>
            <w:hideMark/>
          </w:tcPr>
          <w:p w14:paraId="2CBB76C7" w14:textId="77777777" w:rsidR="00803628" w:rsidRPr="00523DD6" w:rsidRDefault="00803628" w:rsidP="00A83789">
            <w:r w:rsidRPr="00523DD6">
              <w:rPr>
                <w:rFonts w:hint="eastAsia"/>
                <w:b/>
                <w:bCs/>
              </w:rPr>
              <w:t>Number of participants:</w:t>
            </w:r>
            <w:r w:rsidRPr="00523DD6">
              <w:rPr>
                <w:rFonts w:hint="eastAsia"/>
              </w:rPr>
              <w:t xml:space="preserve"> </w:t>
            </w:r>
            <w:r>
              <w:rPr>
                <w:rFonts w:hint="eastAsia"/>
              </w:rPr>
              <w:t>200</w:t>
            </w:r>
          </w:p>
        </w:tc>
      </w:tr>
      <w:tr w:rsidR="00803628" w:rsidRPr="00523DD6" w14:paraId="5BD0DB2B" w14:textId="77777777" w:rsidTr="00DF6744">
        <w:trPr>
          <w:trHeight w:val="280"/>
        </w:trPr>
        <w:tc>
          <w:tcPr>
            <w:tcW w:w="1526" w:type="dxa"/>
            <w:vMerge/>
            <w:noWrap/>
            <w:hideMark/>
          </w:tcPr>
          <w:p w14:paraId="5BAD96F3" w14:textId="77777777" w:rsidR="00803628" w:rsidRPr="00523DD6" w:rsidRDefault="00803628" w:rsidP="00A83789"/>
        </w:tc>
        <w:tc>
          <w:tcPr>
            <w:tcW w:w="8436" w:type="dxa"/>
            <w:noWrap/>
            <w:hideMark/>
          </w:tcPr>
          <w:p w14:paraId="2D84D44A" w14:textId="77777777" w:rsidR="00803628" w:rsidRPr="00523DD6" w:rsidRDefault="00803628" w:rsidP="00A83789">
            <w:r w:rsidRPr="00523DD6">
              <w:rPr>
                <w:rFonts w:hint="eastAsia"/>
                <w:b/>
                <w:bCs/>
              </w:rPr>
              <w:t xml:space="preserve">Population description in EGFR mutation: </w:t>
            </w:r>
            <w:r>
              <w:rPr>
                <w:rFonts w:hint="eastAsia"/>
              </w:rPr>
              <w:t>positive</w:t>
            </w:r>
          </w:p>
        </w:tc>
      </w:tr>
      <w:tr w:rsidR="00803628" w:rsidRPr="00523DD6" w14:paraId="280EA925" w14:textId="77777777" w:rsidTr="00DF6744">
        <w:trPr>
          <w:trHeight w:val="280"/>
        </w:trPr>
        <w:tc>
          <w:tcPr>
            <w:tcW w:w="1526" w:type="dxa"/>
            <w:vMerge/>
            <w:noWrap/>
            <w:hideMark/>
          </w:tcPr>
          <w:p w14:paraId="7674FAFA" w14:textId="77777777" w:rsidR="00803628" w:rsidRPr="00523DD6" w:rsidRDefault="00803628" w:rsidP="00A83789"/>
        </w:tc>
        <w:tc>
          <w:tcPr>
            <w:tcW w:w="8436" w:type="dxa"/>
            <w:noWrap/>
            <w:hideMark/>
          </w:tcPr>
          <w:p w14:paraId="00CD3A6A" w14:textId="77777777" w:rsidR="00803628" w:rsidRDefault="00803628" w:rsidP="00A83789">
            <w:r w:rsidRPr="00523DD6">
              <w:rPr>
                <w:rFonts w:hint="eastAsia"/>
                <w:b/>
                <w:bCs/>
              </w:rPr>
              <w:t xml:space="preserve">Inclusion criteria: </w:t>
            </w:r>
            <w:r w:rsidRPr="00523DD6">
              <w:rPr>
                <w:rFonts w:hint="eastAsia"/>
              </w:rPr>
              <w:br/>
            </w:r>
            <w:r>
              <w:t>1. Men or women aged over 18 years;</w:t>
            </w:r>
          </w:p>
          <w:p w14:paraId="5C46B612" w14:textId="77777777" w:rsidR="00803628" w:rsidRDefault="00803628" w:rsidP="00A83789">
            <w:r>
              <w:t>2. Histologically confirmed non-small cell lung cancer;</w:t>
            </w:r>
          </w:p>
          <w:p w14:paraId="1FC3A7E9" w14:textId="77777777" w:rsidR="00803628" w:rsidRDefault="00803628" w:rsidP="00A83789">
            <w:r>
              <w:t xml:space="preserve">3. </w:t>
            </w:r>
            <w:r w:rsidRPr="009552D4">
              <w:rPr>
                <w:highlight w:val="yellow"/>
              </w:rPr>
              <w:t xml:space="preserve">Patients with stage Ia-IIa non-small cell lung cancer who received complete surgical radical resection with negative margins (R0) and complete lymph node dissection with EGFR mutations (except those reported in the literature that are associated with </w:t>
            </w:r>
            <w:proofErr w:type="spellStart"/>
            <w:r w:rsidRPr="009552D4">
              <w:rPr>
                <w:highlight w:val="yellow"/>
              </w:rPr>
              <w:t>osimertinib</w:t>
            </w:r>
            <w:proofErr w:type="spellEnd"/>
            <w:r w:rsidRPr="009552D4">
              <w:rPr>
                <w:highlight w:val="yellow"/>
              </w:rPr>
              <w:t xml:space="preserve"> resistance); EGFR mutations, such as L718Q, C797S, etc.)</w:t>
            </w:r>
            <w:r>
              <w:t>;</w:t>
            </w:r>
          </w:p>
          <w:p w14:paraId="300D4CA5" w14:textId="77777777" w:rsidR="00803628" w:rsidRDefault="00803628" w:rsidP="00A83789">
            <w:r>
              <w:t>4. Physical condition ECOG score of 0-1, and no deterioration within 2 weeks before enrollment. Expected survival of not less than 12 weeks;</w:t>
            </w:r>
          </w:p>
          <w:p w14:paraId="094215DC" w14:textId="77777777" w:rsidR="00803628" w:rsidRDefault="00803628" w:rsidP="00A83789">
            <w:r>
              <w:t>5. Fully recovered from surgery before adjuvant therapy, and imaging examination showed no signs of tumor recurrence;</w:t>
            </w:r>
          </w:p>
          <w:p w14:paraId="474D4A13" w14:textId="77777777" w:rsidR="00803628" w:rsidRDefault="00803628" w:rsidP="00A83789">
            <w:r>
              <w:t>6. The clinical laboratory test indicators meet the following standards:</w:t>
            </w:r>
          </w:p>
          <w:p w14:paraId="7B1F9ABB" w14:textId="77777777" w:rsidR="00803628" w:rsidRDefault="00803628" w:rsidP="00A83789">
            <w:r>
              <w:lastRenderedPageBreak/>
              <w:t>(1) Platelets &gt;= 100x10^9/L;</w:t>
            </w:r>
          </w:p>
          <w:p w14:paraId="0680045A" w14:textId="77777777" w:rsidR="00803628" w:rsidRDefault="00803628" w:rsidP="00A83789">
            <w:r>
              <w:t>(2) Absolute neutrophil count (ANC) &gt;= 1.5x10^9/L, or absolute white blood cell count (WBC) &gt;= 3.5x10^9/L;</w:t>
            </w:r>
          </w:p>
          <w:p w14:paraId="7833B374" w14:textId="77777777" w:rsidR="00803628" w:rsidRDefault="00803628" w:rsidP="00A83789">
            <w:r>
              <w:t>(3) Hemoglobin (Hgb) &gt;= 100 g/L (no blood transfusion or erythropoietin use within 4 weeks);</w:t>
            </w:r>
          </w:p>
          <w:p w14:paraId="72786345" w14:textId="77777777" w:rsidR="00803628" w:rsidRDefault="00803628" w:rsidP="00A83789">
            <w:r>
              <w:t>(4) Total bilirubin &lt;= 1.5 times the upper limit of normal (ULN) (if liver metastases allow &lt;= 2.5 times ULN);</w:t>
            </w:r>
          </w:p>
          <w:p w14:paraId="0F855145" w14:textId="77777777" w:rsidR="00803628" w:rsidRDefault="00803628" w:rsidP="00A83789">
            <w:r>
              <w:t>(5) Alanine aminotransferase (ALT) and aspartate aminotransferase (AST) &lt;= 2.5 times ULN;</w:t>
            </w:r>
          </w:p>
          <w:p w14:paraId="088B79A5" w14:textId="77777777" w:rsidR="00803628" w:rsidRDefault="00803628" w:rsidP="00A83789">
            <w:r>
              <w:t>(6) Creatinine &lt;= 1.5 times ULN or creatinine clearance &gt;= 50 mL/min (calculated according to Cockcroft-Gault formula);</w:t>
            </w:r>
          </w:p>
          <w:p w14:paraId="69C65D8B" w14:textId="77777777" w:rsidR="00803628" w:rsidRDefault="00803628" w:rsidP="00A83789">
            <w:r>
              <w:t>(7) Serum amylase &lt;= 2 times ULN or pancreatic amylase &lt;= 1.5 times ULN;</w:t>
            </w:r>
          </w:p>
          <w:p w14:paraId="79FF9CF2" w14:textId="77777777" w:rsidR="00803628" w:rsidRDefault="00803628" w:rsidP="00A83789">
            <w:r>
              <w:t>(8) Serum lipase &lt;= 1.5 times ULN;</w:t>
            </w:r>
          </w:p>
          <w:p w14:paraId="5E34EEFE" w14:textId="77777777" w:rsidR="00803628" w:rsidRDefault="00803628" w:rsidP="00A83789">
            <w:r>
              <w:t>(9) The subjects did not take anticoagulants, or the subjects who used anticoagulants in the past met the drug withdrawal for 28 days before enrollment, and the international normalized ratio (INR) &lt;= 1.5 and activated partial thromboplastin time (APTT) &lt;= 1.5 times ULN;</w:t>
            </w:r>
          </w:p>
          <w:p w14:paraId="2FC16283" w14:textId="77777777" w:rsidR="00803628" w:rsidRDefault="00803628" w:rsidP="00A83789">
            <w:r>
              <w:t>7. Able to swallow oral medication;</w:t>
            </w:r>
          </w:p>
          <w:p w14:paraId="28ED0612" w14:textId="77777777" w:rsidR="00803628" w:rsidRPr="00523DD6" w:rsidRDefault="00803628" w:rsidP="00A83789">
            <w:r>
              <w:t>8. By following the informed consent form.</w:t>
            </w:r>
          </w:p>
        </w:tc>
      </w:tr>
      <w:tr w:rsidR="00803628" w:rsidRPr="00523DD6" w14:paraId="0B829CB0" w14:textId="77777777" w:rsidTr="00DF6744">
        <w:trPr>
          <w:trHeight w:val="280"/>
        </w:trPr>
        <w:tc>
          <w:tcPr>
            <w:tcW w:w="1526" w:type="dxa"/>
            <w:vMerge/>
            <w:noWrap/>
            <w:hideMark/>
          </w:tcPr>
          <w:p w14:paraId="557BCAA7" w14:textId="77777777" w:rsidR="00803628" w:rsidRPr="00523DD6" w:rsidRDefault="00803628" w:rsidP="00A83789"/>
        </w:tc>
        <w:tc>
          <w:tcPr>
            <w:tcW w:w="8436" w:type="dxa"/>
            <w:noWrap/>
            <w:hideMark/>
          </w:tcPr>
          <w:p w14:paraId="091A5D2F" w14:textId="77777777" w:rsidR="00803628" w:rsidRDefault="00803628" w:rsidP="00A83789">
            <w:r w:rsidRPr="00523DD6">
              <w:rPr>
                <w:rFonts w:hint="eastAsia"/>
                <w:b/>
                <w:bCs/>
              </w:rPr>
              <w:t xml:space="preserve">Exclusion criteria: </w:t>
            </w:r>
            <w:r w:rsidRPr="00523DD6">
              <w:rPr>
                <w:rFonts w:hint="eastAsia"/>
              </w:rPr>
              <w:br/>
            </w:r>
            <w:r>
              <w:t>1. Subjects with tumor components containing small cell lung cancer, neuroendocrine carcinoma, sarcoma, etc., or mixed pathological components were excluded;</w:t>
            </w:r>
          </w:p>
          <w:p w14:paraId="537598DC" w14:textId="77777777" w:rsidR="00803628" w:rsidRDefault="00803628" w:rsidP="00A83789">
            <w:r>
              <w:t>2. Any type of systemic anticancer therapy, including chemotherapy, radiotherapy, targeted therapy, or immunotherapy;</w:t>
            </w:r>
          </w:p>
          <w:p w14:paraId="61760005" w14:textId="77777777" w:rsidR="00803628" w:rsidRDefault="00803628" w:rsidP="00A83789">
            <w:r>
              <w:t>3. Confirmation of objective clinical evidence of disease recurrence (pathology or imaging) prior to adjuvant therapy;</w:t>
            </w:r>
          </w:p>
          <w:p w14:paraId="06EBA054" w14:textId="77777777" w:rsidR="00803628" w:rsidRDefault="00803628" w:rsidP="00A83789">
            <w:r>
              <w:t xml:space="preserve">4. </w:t>
            </w:r>
            <w:proofErr w:type="gramStart"/>
            <w:r>
              <w:t>Past history</w:t>
            </w:r>
            <w:proofErr w:type="gramEnd"/>
            <w:r>
              <w:t xml:space="preserve"> of ILD, drug-induced ILD, or evidence of any clinically active ILD; baseline CT scan showed the presence of idiopathic pulmonary fibrosis;</w:t>
            </w:r>
          </w:p>
          <w:p w14:paraId="18726832" w14:textId="77777777" w:rsidR="00803628" w:rsidRDefault="00803628" w:rsidP="00A83789">
            <w:r>
              <w:t>5. Clinically uncontrollable pleural effusion/peritoneal effusion;</w:t>
            </w:r>
          </w:p>
          <w:p w14:paraId="78140A0C" w14:textId="77777777" w:rsidR="00803628" w:rsidRDefault="00803628" w:rsidP="00A83789">
            <w:r>
              <w:t>6. Glucocorticoid therapy (&gt;10 mg prednisone equivalent dose per day) 28 days before the first dose;</w:t>
            </w:r>
          </w:p>
          <w:p w14:paraId="33D25DEE" w14:textId="77777777" w:rsidR="00803628" w:rsidRDefault="00803628" w:rsidP="00A83789">
            <w:r>
              <w:t>7. Have active autoimmune disease requiring systemic treatment (</w:t>
            </w:r>
            <w:proofErr w:type="spellStart"/>
            <w:r>
              <w:t>ie</w:t>
            </w:r>
            <w:proofErr w:type="spellEnd"/>
            <w:r>
              <w:t>, use of disease-modifying drugs, corticosteroids, or immunosuppressive drugs) in the past 2 years. Replacement therapy (</w:t>
            </w:r>
            <w:proofErr w:type="spellStart"/>
            <w:r>
              <w:t>eg</w:t>
            </w:r>
            <w:proofErr w:type="spellEnd"/>
            <w:r>
              <w:t>, thyroxine, insulin, or physiological corticosteroid replacement therapy for adrenal or pituitary insufficiency, etc.) is not considered systemic therapy and is permitted;</w:t>
            </w:r>
          </w:p>
          <w:p w14:paraId="286A38C5" w14:textId="77777777" w:rsidR="00803628" w:rsidRDefault="00803628" w:rsidP="00A83789">
            <w:r>
              <w:t xml:space="preserve">8. Allergy to </w:t>
            </w:r>
            <w:proofErr w:type="spellStart"/>
            <w:r>
              <w:t>osimertinib</w:t>
            </w:r>
            <w:proofErr w:type="spellEnd"/>
            <w:r>
              <w:t xml:space="preserve"> or any of its ingredients;</w:t>
            </w:r>
          </w:p>
          <w:p w14:paraId="0E10B815" w14:textId="77777777" w:rsidR="00803628" w:rsidRDefault="00803628" w:rsidP="00A83789">
            <w:r>
              <w:t>9. Those who are judged by the investigator to be unsuitable to participate in this study;</w:t>
            </w:r>
          </w:p>
          <w:p w14:paraId="3272C14A" w14:textId="77777777" w:rsidR="00803628" w:rsidRDefault="00803628" w:rsidP="00A83789">
            <w:r>
              <w:t>10. Allogeneic tissue/solid organ transplantation has been performed;</w:t>
            </w:r>
          </w:p>
          <w:p w14:paraId="776E0E8B" w14:textId="77777777" w:rsidR="00803628" w:rsidRDefault="00803628" w:rsidP="00A83789">
            <w:r>
              <w:t>11. Except for alopecia and stable sub-grade 2 peripheral neurotoxicity, any clinical toxicity related to previous treatment prior to enrollment did not return to pre-treatment levels or grade 1;</w:t>
            </w:r>
          </w:p>
          <w:p w14:paraId="5430E275" w14:textId="77777777" w:rsidR="00803628" w:rsidRDefault="00803628" w:rsidP="00A83789">
            <w:r>
              <w:t>12. Pregnancy status (blood HCG positive) and lactation period;</w:t>
            </w:r>
          </w:p>
          <w:p w14:paraId="726C74FF" w14:textId="77777777" w:rsidR="00803628" w:rsidRDefault="00803628" w:rsidP="00A83789">
            <w:r>
              <w:t>13. There is no complete clinicopathological information and follow-up;</w:t>
            </w:r>
          </w:p>
          <w:p w14:paraId="45D15A51" w14:textId="77777777" w:rsidR="00803628" w:rsidRPr="00523DD6" w:rsidRDefault="00803628" w:rsidP="00A83789">
            <w:r>
              <w:t>14. Liver viral infection, without antiviral treatment, including active viral hepatitis, alcoholic hepatitis or other hepatitis, cirrhosis, hereditary liver disease.</w:t>
            </w:r>
          </w:p>
        </w:tc>
      </w:tr>
      <w:tr w:rsidR="00803628" w:rsidRPr="00523DD6" w14:paraId="1BC615A5" w14:textId="77777777" w:rsidTr="00DF6744">
        <w:trPr>
          <w:trHeight w:val="280"/>
        </w:trPr>
        <w:tc>
          <w:tcPr>
            <w:tcW w:w="1526" w:type="dxa"/>
            <w:vMerge/>
            <w:noWrap/>
            <w:hideMark/>
          </w:tcPr>
          <w:p w14:paraId="2CC1B573" w14:textId="77777777" w:rsidR="00803628" w:rsidRPr="00523DD6" w:rsidRDefault="00803628" w:rsidP="00A83789"/>
        </w:tc>
        <w:tc>
          <w:tcPr>
            <w:tcW w:w="8436" w:type="dxa"/>
            <w:noWrap/>
            <w:hideMark/>
          </w:tcPr>
          <w:p w14:paraId="1E5AC862" w14:textId="77777777" w:rsidR="00803628" w:rsidRPr="00523DD6" w:rsidRDefault="00803628" w:rsidP="00A83789">
            <w:r w:rsidRPr="00523DD6">
              <w:rPr>
                <w:rFonts w:hint="eastAsia"/>
                <w:b/>
                <w:bCs/>
              </w:rPr>
              <w:t xml:space="preserve">High-risk factors: </w:t>
            </w:r>
            <w:r>
              <w:rPr>
                <w:rFonts w:hint="eastAsia"/>
              </w:rPr>
              <w:t>NA</w:t>
            </w:r>
            <w:r w:rsidRPr="00523DD6">
              <w:rPr>
                <w:rFonts w:hint="eastAsia"/>
              </w:rPr>
              <w:t>.</w:t>
            </w:r>
          </w:p>
        </w:tc>
      </w:tr>
      <w:tr w:rsidR="00803628" w:rsidRPr="00523DD6" w14:paraId="7C373F94" w14:textId="77777777" w:rsidTr="00DF6744">
        <w:trPr>
          <w:trHeight w:val="280"/>
        </w:trPr>
        <w:tc>
          <w:tcPr>
            <w:tcW w:w="1526" w:type="dxa"/>
            <w:vMerge w:val="restart"/>
            <w:noWrap/>
            <w:hideMark/>
          </w:tcPr>
          <w:p w14:paraId="19391DB5" w14:textId="77777777" w:rsidR="00803628" w:rsidRPr="00523DD6" w:rsidRDefault="00803628" w:rsidP="00A83789">
            <w:r w:rsidRPr="00523DD6">
              <w:rPr>
                <w:rFonts w:hint="eastAsia"/>
                <w:b/>
                <w:bCs/>
              </w:rPr>
              <w:t>Interventions</w:t>
            </w:r>
          </w:p>
        </w:tc>
        <w:tc>
          <w:tcPr>
            <w:tcW w:w="8436" w:type="dxa"/>
            <w:noWrap/>
            <w:hideMark/>
          </w:tcPr>
          <w:p w14:paraId="3F355629" w14:textId="77777777" w:rsidR="00803628" w:rsidRPr="00523DD6" w:rsidRDefault="00803628" w:rsidP="00A83789">
            <w:r w:rsidRPr="00523DD6">
              <w:rPr>
                <w:rFonts w:hint="eastAsia"/>
                <w:b/>
                <w:bCs/>
              </w:rPr>
              <w:t>Time from surgery to medicine giving:</w:t>
            </w:r>
            <w:r w:rsidRPr="00523DD6">
              <w:rPr>
                <w:rFonts w:hint="eastAsia"/>
              </w:rPr>
              <w:t xml:space="preserve"> </w:t>
            </w:r>
            <w:r>
              <w:rPr>
                <w:rFonts w:hint="eastAsia"/>
              </w:rPr>
              <w:t>NA</w:t>
            </w:r>
          </w:p>
        </w:tc>
      </w:tr>
      <w:tr w:rsidR="00803628" w:rsidRPr="00523DD6" w14:paraId="46FC330D" w14:textId="77777777" w:rsidTr="00DF6744">
        <w:trPr>
          <w:trHeight w:val="280"/>
        </w:trPr>
        <w:tc>
          <w:tcPr>
            <w:tcW w:w="1526" w:type="dxa"/>
            <w:vMerge/>
            <w:noWrap/>
            <w:hideMark/>
          </w:tcPr>
          <w:p w14:paraId="6E8F050D" w14:textId="77777777" w:rsidR="00803628" w:rsidRPr="00523DD6" w:rsidRDefault="00803628" w:rsidP="00A83789"/>
        </w:tc>
        <w:tc>
          <w:tcPr>
            <w:tcW w:w="8436" w:type="dxa"/>
            <w:noWrap/>
            <w:hideMark/>
          </w:tcPr>
          <w:p w14:paraId="7FC1C053" w14:textId="2F7F9A56" w:rsidR="00803628" w:rsidRPr="00523DD6" w:rsidRDefault="00803628" w:rsidP="00A83789">
            <w:r w:rsidRPr="00523DD6">
              <w:rPr>
                <w:rFonts w:hint="eastAsia"/>
                <w:b/>
                <w:bCs/>
              </w:rPr>
              <w:t>Intervention:</w:t>
            </w:r>
            <w:r w:rsidRPr="00523DD6">
              <w:rPr>
                <w:rFonts w:hint="eastAsia"/>
              </w:rPr>
              <w:t xml:space="preserve"> </w:t>
            </w:r>
            <w:r w:rsidR="00F250E0" w:rsidRPr="009552D4">
              <w:t>MRD positive</w:t>
            </w:r>
            <w:r w:rsidR="00F250E0">
              <w:rPr>
                <w:rFonts w:hint="eastAsia"/>
              </w:rPr>
              <w:t xml:space="preserve">: </w:t>
            </w:r>
            <w:r w:rsidRPr="009552D4">
              <w:t>Osimertinib or observe</w:t>
            </w:r>
          </w:p>
        </w:tc>
      </w:tr>
      <w:tr w:rsidR="00803628" w:rsidRPr="00523DD6" w14:paraId="42E3F691" w14:textId="77777777" w:rsidTr="00DF6744">
        <w:trPr>
          <w:trHeight w:val="280"/>
        </w:trPr>
        <w:tc>
          <w:tcPr>
            <w:tcW w:w="1526" w:type="dxa"/>
            <w:vMerge/>
            <w:noWrap/>
            <w:hideMark/>
          </w:tcPr>
          <w:p w14:paraId="543F6026" w14:textId="77777777" w:rsidR="00803628" w:rsidRPr="00523DD6" w:rsidRDefault="00803628" w:rsidP="00A83789"/>
        </w:tc>
        <w:tc>
          <w:tcPr>
            <w:tcW w:w="8436" w:type="dxa"/>
            <w:noWrap/>
            <w:hideMark/>
          </w:tcPr>
          <w:p w14:paraId="1E587743" w14:textId="11E7674C" w:rsidR="00803628" w:rsidRPr="00523DD6" w:rsidRDefault="00803628" w:rsidP="00A83789">
            <w:r w:rsidRPr="00523DD6">
              <w:rPr>
                <w:rFonts w:hint="eastAsia"/>
                <w:b/>
                <w:bCs/>
              </w:rPr>
              <w:t xml:space="preserve">Comparator: </w:t>
            </w:r>
            <w:r w:rsidR="00F250E0" w:rsidRPr="009552D4">
              <w:t>MRD negative</w:t>
            </w:r>
            <w:r w:rsidR="00F250E0">
              <w:rPr>
                <w:rFonts w:hint="eastAsia"/>
              </w:rPr>
              <w:t xml:space="preserve">: </w:t>
            </w:r>
            <w:r w:rsidRPr="009552D4">
              <w:t>observe</w:t>
            </w:r>
            <w:r w:rsidRPr="00523DD6">
              <w:rPr>
                <w:rFonts w:hint="eastAsia"/>
              </w:rPr>
              <w:t>.</w:t>
            </w:r>
          </w:p>
        </w:tc>
      </w:tr>
      <w:tr w:rsidR="00803628" w:rsidRPr="00523DD6" w14:paraId="3C55F99A" w14:textId="77777777" w:rsidTr="00DF6744">
        <w:trPr>
          <w:trHeight w:val="280"/>
        </w:trPr>
        <w:tc>
          <w:tcPr>
            <w:tcW w:w="1526" w:type="dxa"/>
            <w:vMerge w:val="restart"/>
            <w:noWrap/>
            <w:hideMark/>
          </w:tcPr>
          <w:p w14:paraId="3E76FF7A" w14:textId="77777777" w:rsidR="00803628" w:rsidRPr="00523DD6" w:rsidRDefault="00803628" w:rsidP="00A83789">
            <w:r w:rsidRPr="007C13B3">
              <w:rPr>
                <w:rFonts w:hint="eastAsia"/>
                <w:b/>
                <w:bCs/>
              </w:rPr>
              <w:t>Outcomes</w:t>
            </w:r>
          </w:p>
        </w:tc>
        <w:tc>
          <w:tcPr>
            <w:tcW w:w="8436" w:type="dxa"/>
            <w:noWrap/>
            <w:hideMark/>
          </w:tcPr>
          <w:p w14:paraId="7633CD40" w14:textId="77777777" w:rsidR="00803628" w:rsidRPr="00523DD6" w:rsidRDefault="00803628" w:rsidP="00A83789">
            <w:r w:rsidRPr="00523DD6">
              <w:rPr>
                <w:rFonts w:hint="eastAsia"/>
                <w:b/>
                <w:bCs/>
              </w:rPr>
              <w:t xml:space="preserve">Primary outcomes: </w:t>
            </w:r>
            <w:r w:rsidRPr="009552D4">
              <w:t>Disease free survival (DFS)</w:t>
            </w:r>
          </w:p>
        </w:tc>
      </w:tr>
      <w:tr w:rsidR="00803628" w:rsidRPr="00523DD6" w14:paraId="2EF373CE" w14:textId="77777777" w:rsidTr="00DF6744">
        <w:trPr>
          <w:trHeight w:val="280"/>
        </w:trPr>
        <w:tc>
          <w:tcPr>
            <w:tcW w:w="1526" w:type="dxa"/>
            <w:vMerge/>
            <w:noWrap/>
            <w:hideMark/>
          </w:tcPr>
          <w:p w14:paraId="49554B68" w14:textId="77777777" w:rsidR="00803628" w:rsidRPr="00523DD6" w:rsidRDefault="00803628" w:rsidP="00A83789"/>
        </w:tc>
        <w:tc>
          <w:tcPr>
            <w:tcW w:w="8436" w:type="dxa"/>
            <w:noWrap/>
            <w:hideMark/>
          </w:tcPr>
          <w:p w14:paraId="683AB30A" w14:textId="77777777" w:rsidR="00803628" w:rsidRPr="00523DD6" w:rsidRDefault="00803628" w:rsidP="00A83789">
            <w:r w:rsidRPr="00523DD6">
              <w:rPr>
                <w:rFonts w:hint="eastAsia"/>
                <w:b/>
                <w:bCs/>
              </w:rPr>
              <w:t>Secondary outcomes:</w:t>
            </w:r>
            <w:r w:rsidRPr="00523DD6">
              <w:rPr>
                <w:rFonts w:hint="eastAsia"/>
              </w:rPr>
              <w:t xml:space="preserve"> </w:t>
            </w:r>
            <w:r w:rsidRPr="009552D4">
              <w:t>6, 12 and 24 month</w:t>
            </w:r>
            <w:r>
              <w:rPr>
                <w:rFonts w:hint="eastAsia"/>
              </w:rPr>
              <w:t>s</w:t>
            </w:r>
            <w:r w:rsidRPr="009552D4">
              <w:t xml:space="preserve"> Disease free survival (DFS) rates and patients' quality of life, 6, 12 month</w:t>
            </w:r>
            <w:r>
              <w:rPr>
                <w:rFonts w:hint="eastAsia"/>
              </w:rPr>
              <w:t>s</w:t>
            </w:r>
            <w:r w:rsidRPr="009552D4">
              <w:t xml:space="preserve"> circulate tumor DNA (ctDNA) clearance rate</w:t>
            </w:r>
          </w:p>
        </w:tc>
      </w:tr>
      <w:tr w:rsidR="00803628" w:rsidRPr="00523DD6" w14:paraId="66F07A46" w14:textId="77777777" w:rsidTr="00DF6744">
        <w:trPr>
          <w:trHeight w:val="280"/>
        </w:trPr>
        <w:tc>
          <w:tcPr>
            <w:tcW w:w="1526" w:type="dxa"/>
            <w:vMerge w:val="restart"/>
            <w:noWrap/>
            <w:hideMark/>
          </w:tcPr>
          <w:p w14:paraId="4CAE7243" w14:textId="77777777" w:rsidR="00803628" w:rsidRPr="00523DD6" w:rsidRDefault="00803628" w:rsidP="00A83789">
            <w:r w:rsidRPr="00523DD6">
              <w:rPr>
                <w:rFonts w:hint="eastAsia"/>
                <w:b/>
                <w:bCs/>
              </w:rPr>
              <w:t>Study date</w:t>
            </w:r>
          </w:p>
        </w:tc>
        <w:tc>
          <w:tcPr>
            <w:tcW w:w="8436" w:type="dxa"/>
            <w:noWrap/>
            <w:hideMark/>
          </w:tcPr>
          <w:p w14:paraId="5B6258AB" w14:textId="77777777" w:rsidR="00803628" w:rsidRPr="00523DD6" w:rsidRDefault="00803628" w:rsidP="00A83789">
            <w:r w:rsidRPr="00523DD6">
              <w:rPr>
                <w:rFonts w:hint="eastAsia"/>
                <w:b/>
                <w:bCs/>
              </w:rPr>
              <w:t xml:space="preserve">Start Date: </w:t>
            </w:r>
            <w:r w:rsidRPr="009552D4">
              <w:t>20 August 2022</w:t>
            </w:r>
          </w:p>
        </w:tc>
      </w:tr>
      <w:tr w:rsidR="00803628" w:rsidRPr="00523DD6" w14:paraId="15C06BEA" w14:textId="77777777" w:rsidTr="00DF6744">
        <w:trPr>
          <w:trHeight w:val="280"/>
        </w:trPr>
        <w:tc>
          <w:tcPr>
            <w:tcW w:w="1526" w:type="dxa"/>
            <w:vMerge/>
            <w:noWrap/>
            <w:hideMark/>
          </w:tcPr>
          <w:p w14:paraId="328FCDAF" w14:textId="77777777" w:rsidR="00803628" w:rsidRPr="00523DD6" w:rsidRDefault="00803628" w:rsidP="00A83789"/>
        </w:tc>
        <w:tc>
          <w:tcPr>
            <w:tcW w:w="8436" w:type="dxa"/>
            <w:noWrap/>
            <w:hideMark/>
          </w:tcPr>
          <w:p w14:paraId="51D28EE3" w14:textId="77777777" w:rsidR="00803628" w:rsidRPr="00523DD6" w:rsidRDefault="00803628" w:rsidP="00A83789">
            <w:r w:rsidRPr="00523DD6">
              <w:rPr>
                <w:rFonts w:hint="eastAsia"/>
                <w:b/>
                <w:bCs/>
              </w:rPr>
              <w:t xml:space="preserve">Study Completion: </w:t>
            </w:r>
            <w:r w:rsidRPr="009552D4">
              <w:t>20 August 2025</w:t>
            </w:r>
          </w:p>
        </w:tc>
      </w:tr>
      <w:tr w:rsidR="00803628" w:rsidRPr="00523DD6" w14:paraId="30B35A6A" w14:textId="77777777" w:rsidTr="00DF6744">
        <w:trPr>
          <w:trHeight w:val="280"/>
        </w:trPr>
        <w:tc>
          <w:tcPr>
            <w:tcW w:w="1526" w:type="dxa"/>
            <w:vMerge w:val="restart"/>
            <w:noWrap/>
            <w:hideMark/>
          </w:tcPr>
          <w:p w14:paraId="11F8B47F" w14:textId="77777777" w:rsidR="00803628" w:rsidRPr="00523DD6" w:rsidRDefault="00803628" w:rsidP="00A83789">
            <w:r w:rsidRPr="00523DD6">
              <w:rPr>
                <w:rFonts w:hint="eastAsia"/>
                <w:b/>
                <w:bCs/>
              </w:rPr>
              <w:t>Notes</w:t>
            </w:r>
          </w:p>
        </w:tc>
        <w:tc>
          <w:tcPr>
            <w:tcW w:w="8436" w:type="dxa"/>
            <w:noWrap/>
            <w:hideMark/>
          </w:tcPr>
          <w:p w14:paraId="0D31205D" w14:textId="77777777" w:rsidR="00803628" w:rsidRPr="005241D7" w:rsidRDefault="00803628" w:rsidP="00A83789">
            <w:r w:rsidRPr="00523DD6">
              <w:rPr>
                <w:rFonts w:hint="eastAsia"/>
                <w:b/>
                <w:bCs/>
              </w:rPr>
              <w:t xml:space="preserve">Investigators: </w:t>
            </w:r>
            <w:r w:rsidRPr="00A45DAA">
              <w:rPr>
                <w:color w:val="000000"/>
                <w:sz w:val="22"/>
              </w:rPr>
              <w:t>Kun Wang, The Fourth People's Hospital of Kunming (Anning First People's Hospital)</w:t>
            </w:r>
          </w:p>
        </w:tc>
      </w:tr>
      <w:tr w:rsidR="00803628" w:rsidRPr="00523DD6" w14:paraId="658FB2B6" w14:textId="77777777" w:rsidTr="00DF6744">
        <w:trPr>
          <w:trHeight w:val="280"/>
        </w:trPr>
        <w:tc>
          <w:tcPr>
            <w:tcW w:w="1526" w:type="dxa"/>
            <w:vMerge/>
            <w:noWrap/>
            <w:hideMark/>
          </w:tcPr>
          <w:p w14:paraId="6BA06B0C" w14:textId="77777777" w:rsidR="00803628" w:rsidRPr="00523DD6" w:rsidRDefault="00803628" w:rsidP="00A83789"/>
        </w:tc>
        <w:tc>
          <w:tcPr>
            <w:tcW w:w="8436" w:type="dxa"/>
            <w:noWrap/>
            <w:hideMark/>
          </w:tcPr>
          <w:p w14:paraId="0437A3B3" w14:textId="77777777" w:rsidR="00803628" w:rsidRPr="00523DD6" w:rsidRDefault="00803628" w:rsidP="00A83789">
            <w:r w:rsidRPr="007C13B3">
              <w:rPr>
                <w:rFonts w:hint="eastAsia"/>
                <w:b/>
                <w:bCs/>
              </w:rPr>
              <w:t xml:space="preserve">Sponsors: </w:t>
            </w:r>
            <w:r w:rsidRPr="00A45DAA">
              <w:t>The Fourth People's Hospital of Kunming (Anning First People's Hospital)</w:t>
            </w:r>
          </w:p>
        </w:tc>
      </w:tr>
      <w:tr w:rsidR="00803628" w:rsidRPr="00523DD6" w14:paraId="006E99ED" w14:textId="77777777" w:rsidTr="00DF6744">
        <w:trPr>
          <w:trHeight w:val="280"/>
        </w:trPr>
        <w:tc>
          <w:tcPr>
            <w:tcW w:w="1526" w:type="dxa"/>
            <w:vMerge/>
            <w:noWrap/>
            <w:hideMark/>
          </w:tcPr>
          <w:p w14:paraId="54C7E228" w14:textId="77777777" w:rsidR="00803628" w:rsidRPr="00523DD6" w:rsidRDefault="00803628" w:rsidP="00A83789"/>
        </w:tc>
        <w:tc>
          <w:tcPr>
            <w:tcW w:w="8436" w:type="dxa"/>
            <w:noWrap/>
            <w:hideMark/>
          </w:tcPr>
          <w:p w14:paraId="133C03E8" w14:textId="77777777" w:rsidR="00803628" w:rsidRPr="007C13B3" w:rsidRDefault="00803628" w:rsidP="00A83789">
            <w:r w:rsidRPr="007C13B3">
              <w:rPr>
                <w:rFonts w:hint="eastAsia"/>
                <w:b/>
                <w:bCs/>
              </w:rPr>
              <w:t xml:space="preserve">Access information: </w:t>
            </w:r>
            <w:hyperlink r:id="rId20" w:history="1">
              <w:r w:rsidRPr="008147D9">
                <w:rPr>
                  <w:rStyle w:val="af"/>
                </w:rPr>
                <w:t>https://www.chictr.org.cn/showprojEN.html?proj=174178</w:t>
              </w:r>
            </w:hyperlink>
            <w:r>
              <w:rPr>
                <w:rFonts w:hint="eastAsia"/>
              </w:rPr>
              <w:t xml:space="preserve"> </w:t>
            </w:r>
          </w:p>
        </w:tc>
      </w:tr>
    </w:tbl>
    <w:p w14:paraId="2E13C6E1" w14:textId="77777777" w:rsidR="00803628" w:rsidRDefault="00803628" w:rsidP="00A83789">
      <w:pPr>
        <w:widowControl/>
        <w:rPr>
          <w:rFonts w:asciiTheme="minorHAnsi" w:eastAsiaTheme="minorEastAsia" w:hAnsiTheme="minorHAnsi" w:hint="eastAsia"/>
        </w:rPr>
      </w:pPr>
    </w:p>
    <w:p w14:paraId="7B56BCAA" w14:textId="689CFBBA" w:rsidR="00803628" w:rsidRDefault="003C44C6" w:rsidP="00A83789">
      <w:pPr>
        <w:pStyle w:val="3"/>
      </w:pPr>
      <w:bookmarkStart w:id="14" w:name="_Toc219646509"/>
      <w:r>
        <w:rPr>
          <w:rFonts w:hint="eastAsia"/>
        </w:rPr>
        <w:t>1</w:t>
      </w:r>
      <w:r w:rsidR="00305EBE">
        <w:rPr>
          <w:rFonts w:hint="eastAsia"/>
        </w:rPr>
        <w:t>.1</w:t>
      </w:r>
      <w:r w:rsidR="00AB41F5">
        <w:rPr>
          <w:rFonts w:hint="eastAsia"/>
        </w:rPr>
        <w:t>4</w:t>
      </w:r>
      <w:r w:rsidR="00305EBE">
        <w:rPr>
          <w:rFonts w:hint="eastAsia"/>
        </w:rPr>
        <w:t xml:space="preserve"> </w:t>
      </w:r>
      <w:r w:rsidR="0006603B" w:rsidRPr="0006603B">
        <w:t>ChiCTR2200063184</w:t>
      </w:r>
      <w:bookmarkEnd w:id="14"/>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4F99A406" w14:textId="77777777" w:rsidTr="002B407C">
        <w:trPr>
          <w:trHeight w:val="280"/>
        </w:trPr>
        <w:tc>
          <w:tcPr>
            <w:tcW w:w="0" w:type="auto"/>
            <w:gridSpan w:val="2"/>
            <w:noWrap/>
            <w:hideMark/>
          </w:tcPr>
          <w:p w14:paraId="4990B5C2" w14:textId="77777777" w:rsidR="00803628" w:rsidRPr="00523DD6" w:rsidRDefault="00803628" w:rsidP="00A83789">
            <w:r w:rsidRPr="00270062">
              <w:rPr>
                <w:b/>
                <w:bCs/>
              </w:rPr>
              <w:t>ChiCTR2200063184</w:t>
            </w:r>
          </w:p>
        </w:tc>
      </w:tr>
      <w:tr w:rsidR="00803628" w:rsidRPr="00523DD6" w14:paraId="00610D0B" w14:textId="77777777" w:rsidTr="002B407C">
        <w:trPr>
          <w:trHeight w:val="280"/>
        </w:trPr>
        <w:tc>
          <w:tcPr>
            <w:tcW w:w="1526" w:type="dxa"/>
            <w:noWrap/>
            <w:hideMark/>
          </w:tcPr>
          <w:p w14:paraId="54365E22" w14:textId="77777777" w:rsidR="00803628" w:rsidRPr="00523DD6" w:rsidRDefault="00803628" w:rsidP="00A83789">
            <w:pPr>
              <w:rPr>
                <w:b/>
                <w:bCs/>
              </w:rPr>
            </w:pPr>
            <w:r w:rsidRPr="00523DD6">
              <w:rPr>
                <w:rFonts w:hint="eastAsia"/>
                <w:b/>
                <w:bCs/>
              </w:rPr>
              <w:t>Official Title</w:t>
            </w:r>
          </w:p>
        </w:tc>
        <w:tc>
          <w:tcPr>
            <w:tcW w:w="8436" w:type="dxa"/>
            <w:noWrap/>
            <w:hideMark/>
          </w:tcPr>
          <w:p w14:paraId="44C62407" w14:textId="77777777" w:rsidR="00803628" w:rsidRPr="00523DD6" w:rsidRDefault="00803628" w:rsidP="00A83789">
            <w:r w:rsidRPr="00270062">
              <w:t xml:space="preserve">A multicenter, open-label, single-arm clinical study of </w:t>
            </w:r>
            <w:proofErr w:type="spellStart"/>
            <w:r w:rsidRPr="00270062">
              <w:t>Aumolertinib</w:t>
            </w:r>
            <w:proofErr w:type="spellEnd"/>
            <w:r w:rsidRPr="00270062">
              <w:t xml:space="preserve"> mesylate as postoperative adjuvant treatment for patients with EGFRm positive stage IB and pure solid stage IA2-3 invasive Non-Small Cell Lung Cancer</w:t>
            </w:r>
          </w:p>
        </w:tc>
      </w:tr>
      <w:tr w:rsidR="00803628" w:rsidRPr="00523DD6" w14:paraId="47AEC064" w14:textId="77777777" w:rsidTr="002B407C">
        <w:trPr>
          <w:trHeight w:val="280"/>
        </w:trPr>
        <w:tc>
          <w:tcPr>
            <w:tcW w:w="1526" w:type="dxa"/>
            <w:noWrap/>
            <w:hideMark/>
          </w:tcPr>
          <w:p w14:paraId="263E1313" w14:textId="77777777" w:rsidR="00803628" w:rsidRPr="00523DD6" w:rsidRDefault="00803628" w:rsidP="00A83789">
            <w:r w:rsidRPr="00523DD6">
              <w:rPr>
                <w:rFonts w:hint="eastAsia"/>
                <w:b/>
                <w:bCs/>
              </w:rPr>
              <w:t>Study ID</w:t>
            </w:r>
          </w:p>
        </w:tc>
        <w:tc>
          <w:tcPr>
            <w:tcW w:w="8436" w:type="dxa"/>
            <w:noWrap/>
            <w:hideMark/>
          </w:tcPr>
          <w:p w14:paraId="366E7C99" w14:textId="5BB42D17" w:rsidR="00803628" w:rsidRPr="00523DD6" w:rsidRDefault="0003068F" w:rsidP="00A83789">
            <w:r w:rsidRPr="0003068F">
              <w:t>ASSIST</w:t>
            </w:r>
            <w:r>
              <w:rPr>
                <w:rFonts w:hint="eastAsia"/>
              </w:rPr>
              <w:t xml:space="preserve">, </w:t>
            </w:r>
            <w:r w:rsidR="00803628" w:rsidRPr="00270062">
              <w:t>ChiCTR2200062887</w:t>
            </w:r>
            <w:r w:rsidR="0099687E">
              <w:rPr>
                <w:rFonts w:hint="eastAsia"/>
              </w:rPr>
              <w:t xml:space="preserve">, </w:t>
            </w:r>
            <w:r w:rsidR="0099687E" w:rsidRPr="00270062">
              <w:t>ChiCTR2200063184</w:t>
            </w:r>
          </w:p>
        </w:tc>
      </w:tr>
      <w:tr w:rsidR="00803628" w:rsidRPr="00523DD6" w14:paraId="5E102935" w14:textId="77777777" w:rsidTr="002B407C">
        <w:trPr>
          <w:trHeight w:val="280"/>
        </w:trPr>
        <w:tc>
          <w:tcPr>
            <w:tcW w:w="1526" w:type="dxa"/>
            <w:vMerge w:val="restart"/>
            <w:noWrap/>
            <w:hideMark/>
          </w:tcPr>
          <w:p w14:paraId="161788C2" w14:textId="77777777" w:rsidR="00803628" w:rsidRPr="00523DD6" w:rsidRDefault="00803628" w:rsidP="00A83789">
            <w:r w:rsidRPr="00523DD6">
              <w:rPr>
                <w:rFonts w:hint="eastAsia"/>
                <w:b/>
                <w:bCs/>
              </w:rPr>
              <w:t>Methods</w:t>
            </w:r>
          </w:p>
        </w:tc>
        <w:tc>
          <w:tcPr>
            <w:tcW w:w="8436" w:type="dxa"/>
            <w:noWrap/>
            <w:hideMark/>
          </w:tcPr>
          <w:p w14:paraId="1FE63872" w14:textId="6E669727" w:rsidR="00803628" w:rsidRPr="00523DD6" w:rsidRDefault="00803628" w:rsidP="00A83789">
            <w:r w:rsidRPr="00523DD6">
              <w:rPr>
                <w:rFonts w:hint="eastAsia"/>
                <w:b/>
                <w:bCs/>
              </w:rPr>
              <w:t xml:space="preserve">Study type: </w:t>
            </w:r>
            <w:r w:rsidR="003B04A0" w:rsidRPr="003B04A0">
              <w:t>multiple-center</w:t>
            </w:r>
            <w:r w:rsidRPr="00523DD6">
              <w:rPr>
                <w:rFonts w:hint="eastAsia"/>
              </w:rPr>
              <w:t xml:space="preserve">, prospective, </w:t>
            </w:r>
            <w:r w:rsidRPr="00270062">
              <w:t>open-label, single-arm</w:t>
            </w:r>
            <w:r>
              <w:rPr>
                <w:rFonts w:hint="eastAsia"/>
              </w:rPr>
              <w:t>,</w:t>
            </w:r>
            <w:r w:rsidRPr="00270062">
              <w:t xml:space="preserve"> clinical study</w:t>
            </w:r>
          </w:p>
        </w:tc>
      </w:tr>
      <w:tr w:rsidR="00803628" w:rsidRPr="00523DD6" w14:paraId="0032C691" w14:textId="77777777" w:rsidTr="002B407C">
        <w:trPr>
          <w:trHeight w:val="280"/>
        </w:trPr>
        <w:tc>
          <w:tcPr>
            <w:tcW w:w="1526" w:type="dxa"/>
            <w:vMerge/>
            <w:noWrap/>
            <w:hideMark/>
          </w:tcPr>
          <w:p w14:paraId="2D09AE25" w14:textId="77777777" w:rsidR="00803628" w:rsidRPr="00523DD6" w:rsidRDefault="00803628" w:rsidP="00A83789"/>
        </w:tc>
        <w:tc>
          <w:tcPr>
            <w:tcW w:w="8436" w:type="dxa"/>
            <w:noWrap/>
            <w:hideMark/>
          </w:tcPr>
          <w:p w14:paraId="676A9DC0" w14:textId="77777777" w:rsidR="00803628" w:rsidRPr="00523DD6" w:rsidRDefault="00803628" w:rsidP="00A83789">
            <w:r w:rsidRPr="00523DD6">
              <w:rPr>
                <w:rFonts w:hint="eastAsia"/>
                <w:b/>
                <w:bCs/>
              </w:rPr>
              <w:t xml:space="preserve">Study phase: </w:t>
            </w:r>
            <w:r w:rsidRPr="00173300">
              <w:t>IV</w:t>
            </w:r>
          </w:p>
        </w:tc>
      </w:tr>
      <w:tr w:rsidR="00803628" w:rsidRPr="00523DD6" w14:paraId="1A92DE0B" w14:textId="77777777" w:rsidTr="002B407C">
        <w:trPr>
          <w:trHeight w:val="280"/>
        </w:trPr>
        <w:tc>
          <w:tcPr>
            <w:tcW w:w="1526" w:type="dxa"/>
            <w:vMerge/>
            <w:noWrap/>
            <w:hideMark/>
          </w:tcPr>
          <w:p w14:paraId="36F846CC" w14:textId="77777777" w:rsidR="00803628" w:rsidRPr="00523DD6" w:rsidRDefault="00803628" w:rsidP="00A83789"/>
        </w:tc>
        <w:tc>
          <w:tcPr>
            <w:tcW w:w="8436" w:type="dxa"/>
            <w:noWrap/>
            <w:hideMark/>
          </w:tcPr>
          <w:p w14:paraId="6DC0DAB2" w14:textId="77777777" w:rsidR="00803628" w:rsidRPr="00523DD6" w:rsidRDefault="00803628" w:rsidP="00A83789">
            <w:r w:rsidRPr="00523DD6">
              <w:rPr>
                <w:rFonts w:hint="eastAsia"/>
                <w:b/>
                <w:bCs/>
              </w:rPr>
              <w:t xml:space="preserve">Locations: </w:t>
            </w:r>
            <w:r w:rsidRPr="00173300">
              <w:t>3 locations in China</w:t>
            </w:r>
          </w:p>
        </w:tc>
      </w:tr>
      <w:tr w:rsidR="00803628" w:rsidRPr="00523DD6" w14:paraId="0DDB93B6" w14:textId="77777777" w:rsidTr="002B407C">
        <w:trPr>
          <w:trHeight w:val="280"/>
        </w:trPr>
        <w:tc>
          <w:tcPr>
            <w:tcW w:w="1526" w:type="dxa"/>
            <w:vMerge/>
            <w:noWrap/>
            <w:hideMark/>
          </w:tcPr>
          <w:p w14:paraId="0F5D1DBF" w14:textId="77777777" w:rsidR="00803628" w:rsidRPr="00523DD6" w:rsidRDefault="00803628" w:rsidP="00A83789"/>
        </w:tc>
        <w:tc>
          <w:tcPr>
            <w:tcW w:w="8436" w:type="dxa"/>
            <w:noWrap/>
            <w:hideMark/>
          </w:tcPr>
          <w:p w14:paraId="024AE263" w14:textId="77777777" w:rsidR="00803628" w:rsidRPr="00523DD6" w:rsidRDefault="00803628" w:rsidP="00A83789">
            <w:r w:rsidRPr="00523DD6">
              <w:rPr>
                <w:rFonts w:hint="eastAsia"/>
                <w:b/>
                <w:bCs/>
              </w:rPr>
              <w:t xml:space="preserve">Objective: </w:t>
            </w:r>
            <w:r>
              <w:rPr>
                <w:rFonts w:hint="eastAsia"/>
              </w:rPr>
              <w:t>t</w:t>
            </w:r>
            <w:r w:rsidRPr="001002C8">
              <w:t xml:space="preserve">o </w:t>
            </w:r>
            <w:r>
              <w:t xml:space="preserve">explore the efficacy and Safety of </w:t>
            </w:r>
            <w:proofErr w:type="spellStart"/>
            <w:r>
              <w:t>Aumolertinib</w:t>
            </w:r>
            <w:proofErr w:type="spellEnd"/>
            <w:r>
              <w:t xml:space="preserve"> as postoperative adjuvant therapy for patients with EGFRm positive stage IB and pure solid stage IA2-3 invasive NSCLC</w:t>
            </w:r>
            <w:r w:rsidRPr="001002C8">
              <w:t>.</w:t>
            </w:r>
          </w:p>
        </w:tc>
      </w:tr>
      <w:tr w:rsidR="00803628" w:rsidRPr="00523DD6" w14:paraId="04236287" w14:textId="77777777" w:rsidTr="002B407C">
        <w:trPr>
          <w:trHeight w:val="280"/>
        </w:trPr>
        <w:tc>
          <w:tcPr>
            <w:tcW w:w="1526" w:type="dxa"/>
            <w:vMerge w:val="restart"/>
            <w:noWrap/>
            <w:hideMark/>
          </w:tcPr>
          <w:p w14:paraId="3BBE52E2" w14:textId="77777777" w:rsidR="00803628" w:rsidRPr="00523DD6" w:rsidRDefault="00803628" w:rsidP="00A83789">
            <w:r w:rsidRPr="00523DD6">
              <w:rPr>
                <w:rFonts w:hint="eastAsia"/>
                <w:b/>
                <w:bCs/>
              </w:rPr>
              <w:t>Participants</w:t>
            </w:r>
          </w:p>
        </w:tc>
        <w:tc>
          <w:tcPr>
            <w:tcW w:w="8436" w:type="dxa"/>
            <w:noWrap/>
            <w:hideMark/>
          </w:tcPr>
          <w:p w14:paraId="0F7E8790" w14:textId="77777777" w:rsidR="00803628" w:rsidRPr="00523DD6" w:rsidRDefault="00803628" w:rsidP="00A83789">
            <w:r w:rsidRPr="00523DD6">
              <w:rPr>
                <w:rFonts w:hint="eastAsia"/>
                <w:b/>
                <w:bCs/>
              </w:rPr>
              <w:t>Number of participants:</w:t>
            </w:r>
            <w:r w:rsidRPr="00523DD6">
              <w:rPr>
                <w:rFonts w:hint="eastAsia"/>
              </w:rPr>
              <w:t xml:space="preserve"> </w:t>
            </w:r>
            <w:r w:rsidRPr="00010F3F">
              <w:t>130</w:t>
            </w:r>
          </w:p>
        </w:tc>
      </w:tr>
      <w:tr w:rsidR="00803628" w:rsidRPr="00523DD6" w14:paraId="6CA37420" w14:textId="77777777" w:rsidTr="002B407C">
        <w:trPr>
          <w:trHeight w:val="280"/>
        </w:trPr>
        <w:tc>
          <w:tcPr>
            <w:tcW w:w="1526" w:type="dxa"/>
            <w:vMerge/>
            <w:noWrap/>
            <w:hideMark/>
          </w:tcPr>
          <w:p w14:paraId="5C8785E5" w14:textId="77777777" w:rsidR="00803628" w:rsidRPr="00523DD6" w:rsidRDefault="00803628" w:rsidP="00A83789"/>
        </w:tc>
        <w:tc>
          <w:tcPr>
            <w:tcW w:w="8436" w:type="dxa"/>
            <w:noWrap/>
            <w:hideMark/>
          </w:tcPr>
          <w:p w14:paraId="56288C83" w14:textId="77777777" w:rsidR="00803628" w:rsidRPr="00523DD6" w:rsidRDefault="00803628" w:rsidP="00A83789">
            <w:r w:rsidRPr="00523DD6">
              <w:rPr>
                <w:rFonts w:hint="eastAsia"/>
                <w:b/>
                <w:bCs/>
              </w:rPr>
              <w:t xml:space="preserve">Population description in EGFR mutation: </w:t>
            </w:r>
            <w:r w:rsidRPr="001002C8">
              <w:t>Ex19del or L858R</w:t>
            </w:r>
          </w:p>
        </w:tc>
      </w:tr>
      <w:tr w:rsidR="00803628" w:rsidRPr="00523DD6" w14:paraId="41FDB1E5" w14:textId="77777777" w:rsidTr="002B407C">
        <w:trPr>
          <w:trHeight w:val="280"/>
        </w:trPr>
        <w:tc>
          <w:tcPr>
            <w:tcW w:w="1526" w:type="dxa"/>
            <w:vMerge/>
            <w:noWrap/>
            <w:hideMark/>
          </w:tcPr>
          <w:p w14:paraId="55AAD71A" w14:textId="77777777" w:rsidR="00803628" w:rsidRPr="00523DD6" w:rsidRDefault="00803628" w:rsidP="00A83789"/>
        </w:tc>
        <w:tc>
          <w:tcPr>
            <w:tcW w:w="8436" w:type="dxa"/>
            <w:noWrap/>
            <w:hideMark/>
          </w:tcPr>
          <w:p w14:paraId="160AD471" w14:textId="77777777" w:rsidR="00803628" w:rsidRDefault="00803628" w:rsidP="00A83789">
            <w:r w:rsidRPr="00523DD6">
              <w:rPr>
                <w:rFonts w:hint="eastAsia"/>
                <w:b/>
                <w:bCs/>
              </w:rPr>
              <w:t xml:space="preserve">Inclusion criteria: </w:t>
            </w:r>
            <w:r w:rsidRPr="00523DD6">
              <w:rPr>
                <w:rFonts w:hint="eastAsia"/>
              </w:rPr>
              <w:br/>
            </w:r>
            <w:r>
              <w:t>1. Histologically confirmed diagnosis of lung adenocarcinoma, and t</w:t>
            </w:r>
            <w:r w:rsidRPr="000E36CF">
              <w:rPr>
                <w:highlight w:val="yellow"/>
              </w:rPr>
              <w:t>reated with standard lung cancer radical resection (</w:t>
            </w:r>
            <w:proofErr w:type="spellStart"/>
            <w:r w:rsidRPr="000E36CF">
              <w:rPr>
                <w:highlight w:val="yellow"/>
              </w:rPr>
              <w:t>lobectomy+hilar</w:t>
            </w:r>
            <w:proofErr w:type="spellEnd"/>
            <w:r w:rsidRPr="000E36CF">
              <w:rPr>
                <w:highlight w:val="yellow"/>
              </w:rPr>
              <w:t xml:space="preserve"> and mediastinal lymph node dissection) or segmentectomy for tumor less than 2 cm;</w:t>
            </w:r>
          </w:p>
          <w:p w14:paraId="3884BE48" w14:textId="77777777" w:rsidR="00803628" w:rsidRDefault="00803628" w:rsidP="00A83789">
            <w:r>
              <w:t xml:space="preserve">2. </w:t>
            </w:r>
            <w:r w:rsidRPr="00010F3F">
              <w:rPr>
                <w:highlight w:val="yellow"/>
              </w:rPr>
              <w:t>Patients are pathologically confirmed to be stage IB or pure solid stage IA2-3 invasive non-small cell lung cancer;</w:t>
            </w:r>
          </w:p>
          <w:p w14:paraId="578491B8" w14:textId="77777777" w:rsidR="00803628" w:rsidRDefault="00803628" w:rsidP="00A83789">
            <w:r>
              <w:t>3. Aged 18-75 years;</w:t>
            </w:r>
          </w:p>
          <w:p w14:paraId="13D71737" w14:textId="77777777" w:rsidR="00803628" w:rsidRDefault="00803628" w:rsidP="00A83789">
            <w:r>
              <w:t>4. The Eastern Cooperative Oncology Group Performance Status of 0 to 1;</w:t>
            </w:r>
          </w:p>
          <w:p w14:paraId="3DA24484" w14:textId="77777777" w:rsidR="00803628" w:rsidRDefault="00803628" w:rsidP="00A83789">
            <w:r>
              <w:rPr>
                <w:rFonts w:hint="eastAsia"/>
              </w:rPr>
              <w:t>5. Patients with primary non-small cell lung cancer with 2 common EGFR mutations (EGFR 19 Del or 21 L858R);</w:t>
            </w:r>
          </w:p>
          <w:p w14:paraId="152B43E3" w14:textId="77777777" w:rsidR="00803628" w:rsidRDefault="00803628" w:rsidP="00A83789">
            <w:r>
              <w:t>6. The diagnosed patients have not previously received chemotherapy, radiotherapy and targeted therapy related to lung cancer before;</w:t>
            </w:r>
          </w:p>
          <w:p w14:paraId="37D81D54" w14:textId="77777777" w:rsidR="00803628" w:rsidRDefault="00803628" w:rsidP="00A83789">
            <w:r>
              <w:t>7. Normal function of major organs:</w:t>
            </w:r>
          </w:p>
          <w:p w14:paraId="78E9EC64" w14:textId="77777777" w:rsidR="00803628" w:rsidRDefault="00803628" w:rsidP="00A83789">
            <w:r>
              <w:sym w:font="Wingdings" w:char="F077"/>
            </w:r>
            <w:r>
              <w:rPr>
                <w:rFonts w:hint="eastAsia"/>
              </w:rPr>
              <w:t xml:space="preserve"> </w:t>
            </w:r>
            <w:r>
              <w:t>The standard of routine blood examination shall meet the following requirements: (No blood transfusion and blood products have been given within 14 days, and G-CSF and other hematopoietic stimulating factors have not been used for correction).</w:t>
            </w:r>
          </w:p>
          <w:p w14:paraId="411EA01B" w14:textId="77777777" w:rsidR="00803628" w:rsidRDefault="00803628" w:rsidP="00A83789">
            <w:r>
              <w:rPr>
                <w:rFonts w:hint="eastAsia"/>
              </w:rPr>
              <w:t>1</w:t>
            </w:r>
            <w:r>
              <w:rPr>
                <w:rFonts w:hint="eastAsia"/>
              </w:rPr>
              <w:t>）</w:t>
            </w:r>
            <w:r>
              <w:rPr>
                <w:rFonts w:hint="eastAsia"/>
              </w:rPr>
              <w:t>ANC &gt;= 1.5x10^9/L;</w:t>
            </w:r>
          </w:p>
          <w:p w14:paraId="4EF0F550" w14:textId="77777777" w:rsidR="00803628" w:rsidRDefault="00803628" w:rsidP="00A83789">
            <w:r>
              <w:rPr>
                <w:rFonts w:hint="eastAsia"/>
              </w:rPr>
              <w:t>2</w:t>
            </w:r>
            <w:r>
              <w:rPr>
                <w:rFonts w:hint="eastAsia"/>
              </w:rPr>
              <w:t>）</w:t>
            </w:r>
            <w:r>
              <w:rPr>
                <w:rFonts w:hint="eastAsia"/>
              </w:rPr>
              <w:t>PLT &gt;= 100x10^9/L;</w:t>
            </w:r>
          </w:p>
          <w:p w14:paraId="0CFFDF2C" w14:textId="77777777" w:rsidR="00803628" w:rsidRDefault="00803628" w:rsidP="00A83789">
            <w:r>
              <w:rPr>
                <w:rFonts w:hint="eastAsia"/>
              </w:rPr>
              <w:t>3</w:t>
            </w:r>
            <w:r>
              <w:rPr>
                <w:rFonts w:hint="eastAsia"/>
              </w:rPr>
              <w:t>）</w:t>
            </w:r>
            <w:r>
              <w:rPr>
                <w:rFonts w:hint="eastAsia"/>
              </w:rPr>
              <w:t>Hb &gt;= 100 g/L;</w:t>
            </w:r>
          </w:p>
          <w:p w14:paraId="4F215E0B" w14:textId="77777777" w:rsidR="00803628" w:rsidRDefault="00803628" w:rsidP="00A83789">
            <w:r>
              <w:sym w:font="Wingdings" w:char="F077"/>
            </w:r>
            <w:r>
              <w:rPr>
                <w:rFonts w:hint="eastAsia"/>
              </w:rPr>
              <w:t xml:space="preserve"> </w:t>
            </w:r>
            <w:r>
              <w:t>Biochemical examination shall meet the following standards:</w:t>
            </w:r>
          </w:p>
          <w:p w14:paraId="4E21BBA4" w14:textId="77777777" w:rsidR="00803628" w:rsidRDefault="00803628" w:rsidP="00A83789">
            <w:r>
              <w:rPr>
                <w:rFonts w:hint="eastAsia"/>
              </w:rPr>
              <w:t>1</w:t>
            </w:r>
            <w:r>
              <w:rPr>
                <w:rFonts w:hint="eastAsia"/>
              </w:rPr>
              <w:t>）</w:t>
            </w:r>
            <w:r>
              <w:rPr>
                <w:rFonts w:hint="eastAsia"/>
              </w:rPr>
              <w:t>TBIL &lt; 1.5xULN;</w:t>
            </w:r>
          </w:p>
          <w:p w14:paraId="7F284EC7" w14:textId="77777777" w:rsidR="00803628" w:rsidRDefault="00803628" w:rsidP="00A83789">
            <w:r>
              <w:t>2) ALT and AST &lt; 2.5xULN, and ALT and AST &lt; 5xULN for patients with liver metastasis;</w:t>
            </w:r>
          </w:p>
          <w:p w14:paraId="48631E14" w14:textId="77777777" w:rsidR="00803628" w:rsidRDefault="00803628" w:rsidP="00A83789">
            <w:r>
              <w:sym w:font="Wingdings" w:char="F077"/>
            </w:r>
            <w:r>
              <w:rPr>
                <w:rFonts w:hint="eastAsia"/>
              </w:rPr>
              <w:t xml:space="preserve"> </w:t>
            </w:r>
            <w:r>
              <w:t>BUN and Cr &lt;= 1xULN or endogenous creatinine clearance rate &gt;= 50 ml/min</w:t>
            </w:r>
            <w:r>
              <w:rPr>
                <w:rFonts w:hint="eastAsia"/>
              </w:rPr>
              <w:t xml:space="preserve"> </w:t>
            </w:r>
            <w:r>
              <w:t>(Cockcroft-Gault formula);</w:t>
            </w:r>
          </w:p>
          <w:p w14:paraId="1D85D3CA" w14:textId="77777777" w:rsidR="00803628" w:rsidRDefault="00803628" w:rsidP="00A83789">
            <w:r>
              <w:t>8. Women of childbearing age and men whose sexual partners are females of childbearing age should take appropriate contraceptive measures from screening to 6 months after stopping the study treatment;</w:t>
            </w:r>
          </w:p>
          <w:p w14:paraId="321A9CCA" w14:textId="77777777" w:rsidR="00803628" w:rsidRPr="00523DD6" w:rsidRDefault="00803628" w:rsidP="00A83789">
            <w:r>
              <w:t>9. For inclusion in study, patient must provide a written informed consent.</w:t>
            </w:r>
          </w:p>
        </w:tc>
      </w:tr>
      <w:tr w:rsidR="00803628" w:rsidRPr="00523DD6" w14:paraId="32B6C6EE" w14:textId="77777777" w:rsidTr="002B407C">
        <w:trPr>
          <w:trHeight w:val="280"/>
        </w:trPr>
        <w:tc>
          <w:tcPr>
            <w:tcW w:w="1526" w:type="dxa"/>
            <w:vMerge/>
            <w:noWrap/>
            <w:hideMark/>
          </w:tcPr>
          <w:p w14:paraId="3C9E8717" w14:textId="77777777" w:rsidR="00803628" w:rsidRPr="00523DD6" w:rsidRDefault="00803628" w:rsidP="00A83789"/>
        </w:tc>
        <w:tc>
          <w:tcPr>
            <w:tcW w:w="8436" w:type="dxa"/>
            <w:noWrap/>
            <w:hideMark/>
          </w:tcPr>
          <w:p w14:paraId="28B16296" w14:textId="77777777" w:rsidR="00803628" w:rsidRDefault="00803628" w:rsidP="00A83789">
            <w:r w:rsidRPr="00523DD6">
              <w:rPr>
                <w:rFonts w:hint="eastAsia"/>
                <w:b/>
                <w:bCs/>
              </w:rPr>
              <w:t xml:space="preserve">Exclusion criteria: </w:t>
            </w:r>
            <w:r w:rsidRPr="00523DD6">
              <w:rPr>
                <w:rFonts w:hint="eastAsia"/>
              </w:rPr>
              <w:br/>
            </w:r>
            <w:r>
              <w:t>1. Factors that significantly affect the absorption of oral drugs, such as inability to swallow, chronic diarrhea, and intestinal obstruction;</w:t>
            </w:r>
          </w:p>
          <w:p w14:paraId="381FD72E" w14:textId="77777777" w:rsidR="00803628" w:rsidRDefault="00803628" w:rsidP="00A83789">
            <w:r>
              <w:t>2. Before the first dose of study treatment, there were toxic events that did not recover to CTCAE 5.0 grade 0 or 1 caused by previous treatment;</w:t>
            </w:r>
          </w:p>
          <w:p w14:paraId="388ECC83" w14:textId="77777777" w:rsidR="00803628" w:rsidRDefault="00803628" w:rsidP="00A83789">
            <w:r>
              <w:t xml:space="preserve">3. Suffering from severe or uncontrolled systemic diseases, including uncontrolled hypertension, </w:t>
            </w:r>
            <w:r>
              <w:lastRenderedPageBreak/>
              <w:t>active bleeding etc.;</w:t>
            </w:r>
          </w:p>
          <w:p w14:paraId="59489E65" w14:textId="77777777" w:rsidR="00803628" w:rsidRDefault="00803628" w:rsidP="00A83789">
            <w:r>
              <w:t>4. Known HIV-infected persons and carriers (HIV antibody positive);</w:t>
            </w:r>
          </w:p>
          <w:p w14:paraId="51F17C9B" w14:textId="77777777" w:rsidR="00803628" w:rsidRDefault="00803628" w:rsidP="00A83789">
            <w:r>
              <w:t>5. Active infections requiring antimicrobial treatment (for example, those requiring antibiotics, antiviral drugs, and antifungal drugs);</w:t>
            </w:r>
          </w:p>
          <w:p w14:paraId="38462013" w14:textId="77777777" w:rsidR="00803628" w:rsidRDefault="00803628" w:rsidP="00A83789">
            <w:r>
              <w:t>6. Patients with a history of pulmonary interstitial disease or concurrent pulmonary interstitial disease;</w:t>
            </w:r>
          </w:p>
          <w:p w14:paraId="7549439A" w14:textId="77777777" w:rsidR="00803628" w:rsidRDefault="00803628" w:rsidP="00A83789">
            <w:r>
              <w:t>7. Previous or concomitant other uncured malignancies, except for cured skin basal cell carcinoma, cervical carcinoma in situ and superficial bladder cancer;</w:t>
            </w:r>
          </w:p>
          <w:p w14:paraId="16B36ED2" w14:textId="77777777" w:rsidR="00803628" w:rsidRDefault="00803628" w:rsidP="00A83789">
            <w:r>
              <w:t>8. Received strong CYP3A4 inhibitor treatment within 7 days before randomization, or received strong CYP3A4 inducer treatment within 12 days before participating in the study;</w:t>
            </w:r>
          </w:p>
          <w:p w14:paraId="7CAF3C23" w14:textId="77777777" w:rsidR="00803628" w:rsidRDefault="00803628" w:rsidP="00A83789">
            <w:r>
              <w:t>9. Any of the following cardiac criteria:</w:t>
            </w:r>
          </w:p>
          <w:p w14:paraId="69A3005A" w14:textId="77777777" w:rsidR="00803628" w:rsidRDefault="00803628" w:rsidP="00A83789">
            <w:r>
              <w:sym w:font="Wingdings" w:char="F077"/>
            </w:r>
            <w:r>
              <w:t xml:space="preserve"> Mean resting corrected QT interval (QTc) &gt; 470 </w:t>
            </w:r>
            <w:proofErr w:type="spellStart"/>
            <w:r>
              <w:t>ms</w:t>
            </w:r>
            <w:proofErr w:type="spellEnd"/>
            <w:r>
              <w:t xml:space="preserve"> obtained from 3 electrocardiograms (ECGs), using the screening clinic's ECG machine and Fridericia's formula for QT interval correction (</w:t>
            </w:r>
            <w:proofErr w:type="spellStart"/>
            <w:r>
              <w:t>QTcF</w:t>
            </w:r>
            <w:proofErr w:type="spellEnd"/>
            <w:r>
              <w:t>);</w:t>
            </w:r>
          </w:p>
          <w:p w14:paraId="2D515D6E" w14:textId="77777777" w:rsidR="00803628" w:rsidRDefault="00803628" w:rsidP="00A83789">
            <w:r>
              <w:sym w:font="Wingdings" w:char="F077"/>
            </w:r>
            <w:r>
              <w:t xml:space="preserve"> Any clinically important abnormalities in rhythm, conduction, or morphology of the resting ECG (e.g., complete left bundle branch block, third-degree heart block, second-degree heart block, PR interval &gt; 250 </w:t>
            </w:r>
            <w:proofErr w:type="spellStart"/>
            <w:r>
              <w:t>ms</w:t>
            </w:r>
            <w:proofErr w:type="spellEnd"/>
            <w:r>
              <w:t>);</w:t>
            </w:r>
          </w:p>
          <w:p w14:paraId="257A0B8C" w14:textId="77777777" w:rsidR="00803628" w:rsidRDefault="00803628" w:rsidP="00A83789">
            <w:r>
              <w:sym w:font="Wingdings" w:char="F077"/>
            </w:r>
            <w:r>
              <w:t xml:space="preserve"> Any factors that increase the risk of QTc prolongation or risk of arrhythmic events, such as heart failure, hypokalemia, congenital long QT syndrome, family history of long QT syndrome, or unexplained sudden death under 40 years of age in first degree relatives or any concomitant medication known to prolong the QT interval;</w:t>
            </w:r>
          </w:p>
          <w:p w14:paraId="5619B161" w14:textId="77777777" w:rsidR="00803628" w:rsidRPr="00523DD6" w:rsidRDefault="00803628" w:rsidP="00A83789">
            <w:r>
              <w:t>10. Patients who did not recover from major postoperative complications.</w:t>
            </w:r>
          </w:p>
        </w:tc>
      </w:tr>
      <w:tr w:rsidR="00803628" w:rsidRPr="00523DD6" w14:paraId="0BB5D9D7" w14:textId="77777777" w:rsidTr="002B407C">
        <w:trPr>
          <w:trHeight w:val="280"/>
        </w:trPr>
        <w:tc>
          <w:tcPr>
            <w:tcW w:w="1526" w:type="dxa"/>
            <w:vMerge/>
            <w:noWrap/>
            <w:hideMark/>
          </w:tcPr>
          <w:p w14:paraId="28FA797F" w14:textId="77777777" w:rsidR="00803628" w:rsidRPr="00523DD6" w:rsidRDefault="00803628" w:rsidP="00A83789"/>
        </w:tc>
        <w:tc>
          <w:tcPr>
            <w:tcW w:w="8436" w:type="dxa"/>
            <w:noWrap/>
            <w:hideMark/>
          </w:tcPr>
          <w:p w14:paraId="2C13B93B" w14:textId="77777777" w:rsidR="00803628" w:rsidRPr="00523DD6" w:rsidRDefault="00803628" w:rsidP="00A83789">
            <w:r w:rsidRPr="00523DD6">
              <w:rPr>
                <w:rFonts w:hint="eastAsia"/>
                <w:b/>
                <w:bCs/>
              </w:rPr>
              <w:t xml:space="preserve">High-risk factors: </w:t>
            </w:r>
            <w:r>
              <w:rPr>
                <w:rFonts w:hint="eastAsia"/>
              </w:rPr>
              <w:t>NA</w:t>
            </w:r>
            <w:r w:rsidRPr="00523DD6">
              <w:rPr>
                <w:rFonts w:hint="eastAsia"/>
              </w:rPr>
              <w:t>.</w:t>
            </w:r>
          </w:p>
        </w:tc>
      </w:tr>
      <w:tr w:rsidR="00803628" w:rsidRPr="00523DD6" w14:paraId="1CD76950" w14:textId="77777777" w:rsidTr="002B407C">
        <w:trPr>
          <w:trHeight w:val="280"/>
        </w:trPr>
        <w:tc>
          <w:tcPr>
            <w:tcW w:w="1526" w:type="dxa"/>
            <w:vMerge w:val="restart"/>
            <w:noWrap/>
            <w:hideMark/>
          </w:tcPr>
          <w:p w14:paraId="5A72B291" w14:textId="77777777" w:rsidR="00803628" w:rsidRPr="00523DD6" w:rsidRDefault="00803628" w:rsidP="00A83789">
            <w:r w:rsidRPr="00523DD6">
              <w:rPr>
                <w:rFonts w:hint="eastAsia"/>
                <w:b/>
                <w:bCs/>
              </w:rPr>
              <w:t>Interventions</w:t>
            </w:r>
          </w:p>
        </w:tc>
        <w:tc>
          <w:tcPr>
            <w:tcW w:w="8436" w:type="dxa"/>
            <w:noWrap/>
            <w:hideMark/>
          </w:tcPr>
          <w:p w14:paraId="7D395DFB" w14:textId="77777777" w:rsidR="00803628" w:rsidRPr="00523DD6" w:rsidRDefault="00803628" w:rsidP="00A83789">
            <w:r w:rsidRPr="00523DD6">
              <w:rPr>
                <w:rFonts w:hint="eastAsia"/>
                <w:b/>
                <w:bCs/>
              </w:rPr>
              <w:t>Time from surgery to medicine giving:</w:t>
            </w:r>
            <w:r w:rsidRPr="00523DD6">
              <w:rPr>
                <w:rFonts w:hint="eastAsia"/>
              </w:rPr>
              <w:t xml:space="preserve"> </w:t>
            </w:r>
            <w:r>
              <w:rPr>
                <w:rFonts w:hint="eastAsia"/>
              </w:rPr>
              <w:t>NA</w:t>
            </w:r>
          </w:p>
        </w:tc>
      </w:tr>
      <w:tr w:rsidR="00803628" w:rsidRPr="00523DD6" w14:paraId="13259F3A" w14:textId="77777777" w:rsidTr="002B407C">
        <w:trPr>
          <w:trHeight w:val="280"/>
        </w:trPr>
        <w:tc>
          <w:tcPr>
            <w:tcW w:w="1526" w:type="dxa"/>
            <w:vMerge/>
            <w:noWrap/>
            <w:hideMark/>
          </w:tcPr>
          <w:p w14:paraId="0EEFD0BF" w14:textId="77777777" w:rsidR="00803628" w:rsidRPr="00523DD6" w:rsidRDefault="00803628" w:rsidP="00A83789"/>
        </w:tc>
        <w:tc>
          <w:tcPr>
            <w:tcW w:w="8436" w:type="dxa"/>
            <w:noWrap/>
            <w:hideMark/>
          </w:tcPr>
          <w:p w14:paraId="2127E915" w14:textId="77777777" w:rsidR="00803628" w:rsidRPr="00523DD6" w:rsidRDefault="00803628" w:rsidP="00A83789">
            <w:r w:rsidRPr="00523DD6">
              <w:rPr>
                <w:rFonts w:hint="eastAsia"/>
                <w:b/>
                <w:bCs/>
              </w:rPr>
              <w:t>Intervention:</w:t>
            </w:r>
            <w:r w:rsidRPr="00523DD6">
              <w:rPr>
                <w:rFonts w:hint="eastAsia"/>
              </w:rPr>
              <w:t xml:space="preserve"> </w:t>
            </w:r>
            <w:proofErr w:type="spellStart"/>
            <w:r w:rsidRPr="000E36CF">
              <w:rPr>
                <w:highlight w:val="yellow"/>
              </w:rPr>
              <w:t>Aumolertinib</w:t>
            </w:r>
            <w:proofErr w:type="spellEnd"/>
            <w:r>
              <w:rPr>
                <w:rFonts w:hint="eastAsia"/>
              </w:rPr>
              <w:t>:</w:t>
            </w:r>
            <w:r w:rsidRPr="000E36CF">
              <w:t xml:space="preserve"> 110 mg po QD for 2 years</w:t>
            </w:r>
          </w:p>
        </w:tc>
      </w:tr>
      <w:tr w:rsidR="00803628" w:rsidRPr="00523DD6" w14:paraId="667143C0" w14:textId="77777777" w:rsidTr="002B407C">
        <w:trPr>
          <w:trHeight w:val="280"/>
        </w:trPr>
        <w:tc>
          <w:tcPr>
            <w:tcW w:w="1526" w:type="dxa"/>
            <w:vMerge/>
            <w:noWrap/>
            <w:hideMark/>
          </w:tcPr>
          <w:p w14:paraId="255A2A52" w14:textId="77777777" w:rsidR="00803628" w:rsidRPr="00523DD6" w:rsidRDefault="00803628" w:rsidP="00A83789"/>
        </w:tc>
        <w:tc>
          <w:tcPr>
            <w:tcW w:w="8436" w:type="dxa"/>
            <w:noWrap/>
            <w:hideMark/>
          </w:tcPr>
          <w:p w14:paraId="0F1652C0" w14:textId="77777777" w:rsidR="00803628" w:rsidRPr="00523DD6" w:rsidRDefault="00803628" w:rsidP="00A83789">
            <w:r w:rsidRPr="00523DD6">
              <w:rPr>
                <w:rFonts w:hint="eastAsia"/>
                <w:b/>
                <w:bCs/>
              </w:rPr>
              <w:t xml:space="preserve">Comparator: </w:t>
            </w:r>
            <w:r>
              <w:rPr>
                <w:rFonts w:hint="eastAsia"/>
              </w:rPr>
              <w:t>NA</w:t>
            </w:r>
            <w:r w:rsidRPr="00523DD6">
              <w:rPr>
                <w:rFonts w:hint="eastAsia"/>
              </w:rPr>
              <w:t>.</w:t>
            </w:r>
          </w:p>
        </w:tc>
      </w:tr>
      <w:tr w:rsidR="00803628" w:rsidRPr="00523DD6" w14:paraId="0ACD0D28" w14:textId="77777777" w:rsidTr="002B407C">
        <w:trPr>
          <w:trHeight w:val="280"/>
        </w:trPr>
        <w:tc>
          <w:tcPr>
            <w:tcW w:w="1526" w:type="dxa"/>
            <w:vMerge w:val="restart"/>
            <w:noWrap/>
            <w:hideMark/>
          </w:tcPr>
          <w:p w14:paraId="2240F8D7" w14:textId="77777777" w:rsidR="00803628" w:rsidRPr="00523DD6" w:rsidRDefault="00803628" w:rsidP="00A83789">
            <w:r w:rsidRPr="007C13B3">
              <w:rPr>
                <w:rFonts w:hint="eastAsia"/>
                <w:b/>
                <w:bCs/>
              </w:rPr>
              <w:t>Outcomes</w:t>
            </w:r>
          </w:p>
        </w:tc>
        <w:tc>
          <w:tcPr>
            <w:tcW w:w="8436" w:type="dxa"/>
            <w:noWrap/>
            <w:hideMark/>
          </w:tcPr>
          <w:p w14:paraId="31970CA6" w14:textId="77777777" w:rsidR="00803628" w:rsidRPr="00523DD6" w:rsidRDefault="00803628" w:rsidP="00A83789">
            <w:r w:rsidRPr="00523DD6">
              <w:rPr>
                <w:rFonts w:hint="eastAsia"/>
                <w:b/>
                <w:bCs/>
              </w:rPr>
              <w:t xml:space="preserve">Primary outcomes: </w:t>
            </w:r>
            <w:r w:rsidRPr="000E36CF">
              <w:t>3 years disease-free survival (DFS)</w:t>
            </w:r>
          </w:p>
        </w:tc>
      </w:tr>
      <w:tr w:rsidR="00803628" w:rsidRPr="00523DD6" w14:paraId="3634FA11" w14:textId="77777777" w:rsidTr="002B407C">
        <w:trPr>
          <w:trHeight w:val="280"/>
        </w:trPr>
        <w:tc>
          <w:tcPr>
            <w:tcW w:w="1526" w:type="dxa"/>
            <w:vMerge/>
            <w:noWrap/>
            <w:hideMark/>
          </w:tcPr>
          <w:p w14:paraId="777E6AA1" w14:textId="77777777" w:rsidR="00803628" w:rsidRPr="00523DD6" w:rsidRDefault="00803628" w:rsidP="00A83789"/>
        </w:tc>
        <w:tc>
          <w:tcPr>
            <w:tcW w:w="8436" w:type="dxa"/>
            <w:noWrap/>
            <w:hideMark/>
          </w:tcPr>
          <w:p w14:paraId="47CD9E0B" w14:textId="77777777" w:rsidR="00803628" w:rsidRPr="00523DD6" w:rsidRDefault="00803628" w:rsidP="00A83789">
            <w:r w:rsidRPr="00523DD6">
              <w:rPr>
                <w:rFonts w:hint="eastAsia"/>
                <w:b/>
                <w:bCs/>
              </w:rPr>
              <w:t>Secondary outcomes:</w:t>
            </w:r>
            <w:r w:rsidRPr="00523DD6">
              <w:rPr>
                <w:rFonts w:hint="eastAsia"/>
              </w:rPr>
              <w:t xml:space="preserve"> </w:t>
            </w:r>
            <w:r w:rsidRPr="000E36CF">
              <w:t>4 years disease-free survival (DFS), 5 years disease-free survival (DFS), overall survival, safety, circulating tumor DNA</w:t>
            </w:r>
          </w:p>
        </w:tc>
      </w:tr>
      <w:tr w:rsidR="00803628" w:rsidRPr="00523DD6" w14:paraId="2AA37F87" w14:textId="77777777" w:rsidTr="002B407C">
        <w:trPr>
          <w:trHeight w:val="280"/>
        </w:trPr>
        <w:tc>
          <w:tcPr>
            <w:tcW w:w="1526" w:type="dxa"/>
            <w:vMerge w:val="restart"/>
            <w:noWrap/>
            <w:hideMark/>
          </w:tcPr>
          <w:p w14:paraId="296A317F" w14:textId="77777777" w:rsidR="00803628" w:rsidRPr="00523DD6" w:rsidRDefault="00803628" w:rsidP="00A83789">
            <w:r w:rsidRPr="00523DD6">
              <w:rPr>
                <w:rFonts w:hint="eastAsia"/>
                <w:b/>
                <w:bCs/>
              </w:rPr>
              <w:t>Study date</w:t>
            </w:r>
          </w:p>
        </w:tc>
        <w:tc>
          <w:tcPr>
            <w:tcW w:w="8436" w:type="dxa"/>
            <w:noWrap/>
            <w:hideMark/>
          </w:tcPr>
          <w:p w14:paraId="69F9AE60" w14:textId="77777777" w:rsidR="00803628" w:rsidRPr="00523DD6" w:rsidRDefault="00803628" w:rsidP="00A83789">
            <w:r w:rsidRPr="00523DD6">
              <w:rPr>
                <w:rFonts w:hint="eastAsia"/>
                <w:b/>
                <w:bCs/>
              </w:rPr>
              <w:t xml:space="preserve">Start Date: </w:t>
            </w:r>
            <w:r w:rsidRPr="000E36CF">
              <w:t>1 August 2022</w:t>
            </w:r>
          </w:p>
        </w:tc>
      </w:tr>
      <w:tr w:rsidR="00803628" w:rsidRPr="00523DD6" w14:paraId="31CC03D9" w14:textId="77777777" w:rsidTr="002B407C">
        <w:trPr>
          <w:trHeight w:val="280"/>
        </w:trPr>
        <w:tc>
          <w:tcPr>
            <w:tcW w:w="1526" w:type="dxa"/>
            <w:vMerge/>
            <w:noWrap/>
            <w:hideMark/>
          </w:tcPr>
          <w:p w14:paraId="5D603209" w14:textId="77777777" w:rsidR="00803628" w:rsidRPr="00523DD6" w:rsidRDefault="00803628" w:rsidP="00A83789"/>
        </w:tc>
        <w:tc>
          <w:tcPr>
            <w:tcW w:w="8436" w:type="dxa"/>
            <w:noWrap/>
            <w:hideMark/>
          </w:tcPr>
          <w:p w14:paraId="4E6C74DC" w14:textId="77777777" w:rsidR="00803628" w:rsidRPr="00523DD6" w:rsidRDefault="00803628" w:rsidP="00A83789">
            <w:r w:rsidRPr="00523DD6">
              <w:rPr>
                <w:rFonts w:hint="eastAsia"/>
                <w:b/>
                <w:bCs/>
              </w:rPr>
              <w:t xml:space="preserve">Study Completion: </w:t>
            </w:r>
            <w:r w:rsidRPr="000E36CF">
              <w:t>31 August 2030</w:t>
            </w:r>
          </w:p>
        </w:tc>
      </w:tr>
      <w:tr w:rsidR="00803628" w:rsidRPr="00523DD6" w14:paraId="46ED469B" w14:textId="77777777" w:rsidTr="002B407C">
        <w:trPr>
          <w:trHeight w:val="280"/>
        </w:trPr>
        <w:tc>
          <w:tcPr>
            <w:tcW w:w="1526" w:type="dxa"/>
            <w:vMerge w:val="restart"/>
            <w:noWrap/>
            <w:hideMark/>
          </w:tcPr>
          <w:p w14:paraId="7ABC7332" w14:textId="77777777" w:rsidR="00803628" w:rsidRPr="00523DD6" w:rsidRDefault="00803628" w:rsidP="00A83789">
            <w:r w:rsidRPr="00523DD6">
              <w:rPr>
                <w:rFonts w:hint="eastAsia"/>
                <w:b/>
                <w:bCs/>
              </w:rPr>
              <w:t>Notes</w:t>
            </w:r>
          </w:p>
        </w:tc>
        <w:tc>
          <w:tcPr>
            <w:tcW w:w="8436" w:type="dxa"/>
            <w:noWrap/>
            <w:hideMark/>
          </w:tcPr>
          <w:p w14:paraId="2A9C3D6D" w14:textId="77777777" w:rsidR="00803628" w:rsidRPr="00523DD6" w:rsidRDefault="00803628" w:rsidP="00A83789">
            <w:r w:rsidRPr="00523DD6">
              <w:rPr>
                <w:rFonts w:hint="eastAsia"/>
                <w:b/>
                <w:bCs/>
              </w:rPr>
              <w:t xml:space="preserve">Investigators: </w:t>
            </w:r>
            <w:r w:rsidRPr="000E36CF">
              <w:t>Cheng Chao, The First Affiliated Hospital of Sun Yat-sen University</w:t>
            </w:r>
            <w:r w:rsidRPr="00523DD6">
              <w:rPr>
                <w:rFonts w:hint="eastAsia"/>
              </w:rPr>
              <w:t xml:space="preserve"> </w:t>
            </w:r>
          </w:p>
        </w:tc>
      </w:tr>
      <w:tr w:rsidR="00803628" w:rsidRPr="00523DD6" w14:paraId="3944E588" w14:textId="77777777" w:rsidTr="002B407C">
        <w:trPr>
          <w:trHeight w:val="280"/>
        </w:trPr>
        <w:tc>
          <w:tcPr>
            <w:tcW w:w="1526" w:type="dxa"/>
            <w:vMerge/>
            <w:noWrap/>
            <w:hideMark/>
          </w:tcPr>
          <w:p w14:paraId="17BA7124" w14:textId="77777777" w:rsidR="00803628" w:rsidRPr="00523DD6" w:rsidRDefault="00803628" w:rsidP="00A83789"/>
        </w:tc>
        <w:tc>
          <w:tcPr>
            <w:tcW w:w="8436" w:type="dxa"/>
            <w:noWrap/>
            <w:hideMark/>
          </w:tcPr>
          <w:p w14:paraId="66933AD5" w14:textId="77777777" w:rsidR="00803628" w:rsidRPr="00523DD6" w:rsidRDefault="00803628" w:rsidP="00A83789">
            <w:r w:rsidRPr="007C13B3">
              <w:rPr>
                <w:rFonts w:hint="eastAsia"/>
                <w:b/>
                <w:bCs/>
              </w:rPr>
              <w:t xml:space="preserve">Sponsors: </w:t>
            </w:r>
            <w:proofErr w:type="spellStart"/>
            <w:r w:rsidRPr="000E36CF">
              <w:t>Hansoh</w:t>
            </w:r>
            <w:proofErr w:type="spellEnd"/>
            <w:r w:rsidRPr="000E36CF">
              <w:t xml:space="preserve"> pharma</w:t>
            </w:r>
            <w:r>
              <w:rPr>
                <w:rFonts w:hint="eastAsia"/>
              </w:rPr>
              <w:t xml:space="preserve">, </w:t>
            </w:r>
            <w:r w:rsidRPr="000E36CF">
              <w:t>The First Affiliated Hospital of Sun Yat-sen University</w:t>
            </w:r>
          </w:p>
        </w:tc>
      </w:tr>
      <w:tr w:rsidR="00803628" w:rsidRPr="00523DD6" w14:paraId="35C1066C" w14:textId="77777777" w:rsidTr="002B407C">
        <w:trPr>
          <w:trHeight w:val="280"/>
        </w:trPr>
        <w:tc>
          <w:tcPr>
            <w:tcW w:w="1526" w:type="dxa"/>
            <w:vMerge/>
            <w:noWrap/>
            <w:hideMark/>
          </w:tcPr>
          <w:p w14:paraId="23265851" w14:textId="77777777" w:rsidR="00803628" w:rsidRPr="00523DD6" w:rsidRDefault="00803628" w:rsidP="00A83789"/>
        </w:tc>
        <w:tc>
          <w:tcPr>
            <w:tcW w:w="8436" w:type="dxa"/>
            <w:noWrap/>
            <w:hideMark/>
          </w:tcPr>
          <w:p w14:paraId="1116E0F6" w14:textId="77777777" w:rsidR="00803628" w:rsidRPr="007C13B3" w:rsidRDefault="00803628" w:rsidP="00A83789">
            <w:r w:rsidRPr="007C13B3">
              <w:rPr>
                <w:rFonts w:hint="eastAsia"/>
                <w:b/>
                <w:bCs/>
              </w:rPr>
              <w:t xml:space="preserve">Access information: </w:t>
            </w:r>
            <w:hyperlink r:id="rId21" w:history="1">
              <w:r w:rsidRPr="008147D9">
                <w:rPr>
                  <w:rStyle w:val="af"/>
                </w:rPr>
                <w:t>https://www.chictr.org.cn/showprojEN.html?proj=176937</w:t>
              </w:r>
            </w:hyperlink>
            <w:r>
              <w:rPr>
                <w:rFonts w:hint="eastAsia"/>
              </w:rPr>
              <w:t xml:space="preserve"> </w:t>
            </w:r>
          </w:p>
        </w:tc>
      </w:tr>
    </w:tbl>
    <w:p w14:paraId="49203AE5" w14:textId="77777777" w:rsidR="00803628" w:rsidRDefault="00803628" w:rsidP="00A83789"/>
    <w:p w14:paraId="79F466F5" w14:textId="53E7BF0E" w:rsidR="00803628" w:rsidRDefault="003C44C6" w:rsidP="00A83789">
      <w:pPr>
        <w:pStyle w:val="3"/>
      </w:pPr>
      <w:bookmarkStart w:id="15" w:name="_Toc219646510"/>
      <w:r>
        <w:rPr>
          <w:rFonts w:hint="eastAsia"/>
        </w:rPr>
        <w:t>1</w:t>
      </w:r>
      <w:r w:rsidR="00305EBE">
        <w:rPr>
          <w:rFonts w:hint="eastAsia"/>
        </w:rPr>
        <w:t>.1</w:t>
      </w:r>
      <w:r w:rsidR="00AB41F5">
        <w:rPr>
          <w:rFonts w:hint="eastAsia"/>
        </w:rPr>
        <w:t>5</w:t>
      </w:r>
      <w:r w:rsidR="00305EBE">
        <w:rPr>
          <w:rFonts w:hint="eastAsia"/>
        </w:rPr>
        <w:t xml:space="preserve"> </w:t>
      </w:r>
      <w:r w:rsidR="00803628" w:rsidRPr="009124C5">
        <w:t>ChiCTR2200066768</w:t>
      </w:r>
      <w:bookmarkEnd w:id="15"/>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251EEF6B" w14:textId="77777777" w:rsidTr="007E6D82">
        <w:trPr>
          <w:trHeight w:val="280"/>
        </w:trPr>
        <w:tc>
          <w:tcPr>
            <w:tcW w:w="0" w:type="auto"/>
            <w:gridSpan w:val="2"/>
            <w:noWrap/>
            <w:hideMark/>
          </w:tcPr>
          <w:p w14:paraId="301EB553" w14:textId="77777777" w:rsidR="00803628" w:rsidRPr="00523DD6" w:rsidRDefault="00803628" w:rsidP="00A83789">
            <w:r w:rsidRPr="009124C5">
              <w:rPr>
                <w:b/>
                <w:bCs/>
              </w:rPr>
              <w:t>ChiCTR2200066768</w:t>
            </w:r>
          </w:p>
        </w:tc>
      </w:tr>
      <w:tr w:rsidR="00803628" w:rsidRPr="00523DD6" w14:paraId="0A0597F2" w14:textId="77777777" w:rsidTr="007E6D82">
        <w:trPr>
          <w:trHeight w:val="280"/>
        </w:trPr>
        <w:tc>
          <w:tcPr>
            <w:tcW w:w="1526" w:type="dxa"/>
            <w:noWrap/>
            <w:hideMark/>
          </w:tcPr>
          <w:p w14:paraId="2ED3B38A" w14:textId="77777777" w:rsidR="00803628" w:rsidRPr="00523DD6" w:rsidRDefault="00803628" w:rsidP="00A83789">
            <w:pPr>
              <w:rPr>
                <w:b/>
                <w:bCs/>
              </w:rPr>
            </w:pPr>
            <w:r w:rsidRPr="00523DD6">
              <w:rPr>
                <w:rFonts w:hint="eastAsia"/>
                <w:b/>
                <w:bCs/>
              </w:rPr>
              <w:t>Official Title</w:t>
            </w:r>
          </w:p>
        </w:tc>
        <w:tc>
          <w:tcPr>
            <w:tcW w:w="8436" w:type="dxa"/>
            <w:noWrap/>
            <w:hideMark/>
          </w:tcPr>
          <w:p w14:paraId="0A9B7C8B" w14:textId="77777777" w:rsidR="00803628" w:rsidRPr="00523DD6" w:rsidRDefault="00803628" w:rsidP="00A83789">
            <w:r w:rsidRPr="009124C5">
              <w:t xml:space="preserve">Clinical observation of </w:t>
            </w:r>
            <w:proofErr w:type="spellStart"/>
            <w:r w:rsidRPr="009124C5">
              <w:t>Aumolertinib</w:t>
            </w:r>
            <w:proofErr w:type="spellEnd"/>
            <w:r w:rsidRPr="009124C5">
              <w:t xml:space="preserve"> in the treatment of residual ground glass nodules in patients with EGFR mutation positive after resection of lung cancer</w:t>
            </w:r>
          </w:p>
        </w:tc>
      </w:tr>
      <w:tr w:rsidR="00803628" w:rsidRPr="00523DD6" w14:paraId="34EB4236" w14:textId="77777777" w:rsidTr="007E6D82">
        <w:trPr>
          <w:trHeight w:val="280"/>
        </w:trPr>
        <w:tc>
          <w:tcPr>
            <w:tcW w:w="1526" w:type="dxa"/>
            <w:noWrap/>
            <w:hideMark/>
          </w:tcPr>
          <w:p w14:paraId="13A2E247" w14:textId="77777777" w:rsidR="00803628" w:rsidRPr="00523DD6" w:rsidRDefault="00803628" w:rsidP="00A83789">
            <w:r w:rsidRPr="00523DD6">
              <w:rPr>
                <w:rFonts w:hint="eastAsia"/>
                <w:b/>
                <w:bCs/>
              </w:rPr>
              <w:t>Study ID</w:t>
            </w:r>
          </w:p>
        </w:tc>
        <w:tc>
          <w:tcPr>
            <w:tcW w:w="8436" w:type="dxa"/>
            <w:noWrap/>
            <w:hideMark/>
          </w:tcPr>
          <w:p w14:paraId="6ACF7C95" w14:textId="77777777" w:rsidR="00803628" w:rsidRPr="009E02C6" w:rsidRDefault="00803628" w:rsidP="00A83789">
            <w:pPr>
              <w:widowControl/>
              <w:rPr>
                <w:rFonts w:eastAsia="宋体"/>
                <w:color w:val="000000"/>
                <w:sz w:val="22"/>
              </w:rPr>
            </w:pPr>
            <w:r w:rsidRPr="009124C5">
              <w:rPr>
                <w:color w:val="000000"/>
                <w:sz w:val="22"/>
              </w:rPr>
              <w:t>ChiCTR2200066768</w:t>
            </w:r>
          </w:p>
        </w:tc>
      </w:tr>
      <w:tr w:rsidR="00803628" w:rsidRPr="00523DD6" w14:paraId="6487FDA3" w14:textId="77777777" w:rsidTr="007E6D82">
        <w:trPr>
          <w:trHeight w:val="280"/>
        </w:trPr>
        <w:tc>
          <w:tcPr>
            <w:tcW w:w="1526" w:type="dxa"/>
            <w:vMerge w:val="restart"/>
            <w:noWrap/>
            <w:hideMark/>
          </w:tcPr>
          <w:p w14:paraId="4057E29D" w14:textId="77777777" w:rsidR="00803628" w:rsidRPr="00523DD6" w:rsidRDefault="00803628" w:rsidP="00A83789">
            <w:r w:rsidRPr="00523DD6">
              <w:rPr>
                <w:rFonts w:hint="eastAsia"/>
                <w:b/>
                <w:bCs/>
              </w:rPr>
              <w:t>Methods</w:t>
            </w:r>
          </w:p>
        </w:tc>
        <w:tc>
          <w:tcPr>
            <w:tcW w:w="8436" w:type="dxa"/>
            <w:noWrap/>
            <w:hideMark/>
          </w:tcPr>
          <w:p w14:paraId="069D8871" w14:textId="77777777" w:rsidR="00803628" w:rsidRPr="00523DD6" w:rsidRDefault="00803628" w:rsidP="00A83789">
            <w:r w:rsidRPr="00523DD6">
              <w:rPr>
                <w:rFonts w:hint="eastAsia"/>
                <w:b/>
                <w:bCs/>
              </w:rPr>
              <w:t xml:space="preserve">Study type: </w:t>
            </w:r>
            <w:r w:rsidRPr="009124C5">
              <w:t xml:space="preserve">single-center, </w:t>
            </w:r>
            <w:r>
              <w:rPr>
                <w:rFonts w:hint="eastAsia"/>
              </w:rPr>
              <w:t>p</w:t>
            </w:r>
            <w:r w:rsidRPr="009124C5">
              <w:t xml:space="preserve">rospective, </w:t>
            </w:r>
            <w:r>
              <w:rPr>
                <w:rFonts w:hint="eastAsia"/>
              </w:rPr>
              <w:t>single</w:t>
            </w:r>
            <w:r w:rsidRPr="009124C5">
              <w:t>-arm</w:t>
            </w:r>
            <w:r>
              <w:rPr>
                <w:rFonts w:hint="eastAsia"/>
              </w:rPr>
              <w:t>,</w:t>
            </w:r>
            <w:r w:rsidRPr="009124C5">
              <w:t xml:space="preserve"> clinical study</w:t>
            </w:r>
          </w:p>
        </w:tc>
      </w:tr>
      <w:tr w:rsidR="00803628" w:rsidRPr="00523DD6" w14:paraId="5F0E055C" w14:textId="77777777" w:rsidTr="007E6D82">
        <w:trPr>
          <w:trHeight w:val="280"/>
        </w:trPr>
        <w:tc>
          <w:tcPr>
            <w:tcW w:w="1526" w:type="dxa"/>
            <w:vMerge/>
            <w:noWrap/>
            <w:hideMark/>
          </w:tcPr>
          <w:p w14:paraId="501A44F5" w14:textId="77777777" w:rsidR="00803628" w:rsidRPr="00523DD6" w:rsidRDefault="00803628" w:rsidP="00A83789"/>
        </w:tc>
        <w:tc>
          <w:tcPr>
            <w:tcW w:w="8436" w:type="dxa"/>
            <w:noWrap/>
            <w:hideMark/>
          </w:tcPr>
          <w:p w14:paraId="1AD456AE" w14:textId="77777777" w:rsidR="00803628" w:rsidRPr="009552D4" w:rsidRDefault="00803628" w:rsidP="00A83789">
            <w:pPr>
              <w:rPr>
                <w:rFonts w:eastAsia="宋体"/>
                <w:color w:val="000000"/>
                <w:sz w:val="22"/>
              </w:rPr>
            </w:pPr>
            <w:r w:rsidRPr="00523DD6">
              <w:rPr>
                <w:rFonts w:hint="eastAsia"/>
                <w:b/>
                <w:bCs/>
              </w:rPr>
              <w:t xml:space="preserve">Study phase: </w:t>
            </w:r>
            <w:r w:rsidRPr="009124C5">
              <w:rPr>
                <w:color w:val="000000"/>
                <w:sz w:val="22"/>
              </w:rPr>
              <w:t>II</w:t>
            </w:r>
          </w:p>
        </w:tc>
      </w:tr>
      <w:tr w:rsidR="00803628" w:rsidRPr="00523DD6" w14:paraId="5FDBA4DC" w14:textId="77777777" w:rsidTr="007E6D82">
        <w:trPr>
          <w:trHeight w:val="280"/>
        </w:trPr>
        <w:tc>
          <w:tcPr>
            <w:tcW w:w="1526" w:type="dxa"/>
            <w:vMerge/>
            <w:noWrap/>
            <w:hideMark/>
          </w:tcPr>
          <w:p w14:paraId="37F08472" w14:textId="77777777" w:rsidR="00803628" w:rsidRPr="00523DD6" w:rsidRDefault="00803628" w:rsidP="00A83789"/>
        </w:tc>
        <w:tc>
          <w:tcPr>
            <w:tcW w:w="8436" w:type="dxa"/>
            <w:noWrap/>
            <w:hideMark/>
          </w:tcPr>
          <w:p w14:paraId="2115E414" w14:textId="77777777" w:rsidR="00803628" w:rsidRPr="00523DD6" w:rsidRDefault="00803628" w:rsidP="00A83789">
            <w:r w:rsidRPr="00523DD6">
              <w:rPr>
                <w:rFonts w:hint="eastAsia"/>
                <w:b/>
                <w:bCs/>
              </w:rPr>
              <w:t xml:space="preserve">Locations: </w:t>
            </w:r>
            <w:r w:rsidRPr="00173300">
              <w:t>China</w:t>
            </w:r>
          </w:p>
        </w:tc>
      </w:tr>
      <w:tr w:rsidR="00803628" w:rsidRPr="00523DD6" w14:paraId="5B2B3ED2" w14:textId="77777777" w:rsidTr="007E6D82">
        <w:trPr>
          <w:trHeight w:val="280"/>
        </w:trPr>
        <w:tc>
          <w:tcPr>
            <w:tcW w:w="1526" w:type="dxa"/>
            <w:vMerge/>
            <w:noWrap/>
            <w:hideMark/>
          </w:tcPr>
          <w:p w14:paraId="085084B6" w14:textId="77777777" w:rsidR="00803628" w:rsidRPr="00523DD6" w:rsidRDefault="00803628" w:rsidP="00A83789"/>
        </w:tc>
        <w:tc>
          <w:tcPr>
            <w:tcW w:w="8436" w:type="dxa"/>
            <w:noWrap/>
            <w:hideMark/>
          </w:tcPr>
          <w:p w14:paraId="13FFE61A" w14:textId="77777777" w:rsidR="00803628" w:rsidRPr="00523DD6" w:rsidRDefault="00803628" w:rsidP="00A83789">
            <w:r w:rsidRPr="00523DD6">
              <w:rPr>
                <w:rFonts w:hint="eastAsia"/>
                <w:b/>
                <w:bCs/>
              </w:rPr>
              <w:t xml:space="preserve">Objective: </w:t>
            </w:r>
            <w:r>
              <w:rPr>
                <w:rFonts w:hint="eastAsia"/>
              </w:rPr>
              <w:t>t</w:t>
            </w:r>
            <w:r w:rsidRPr="009124C5">
              <w:t xml:space="preserve">o observe the clinical efficacy of </w:t>
            </w:r>
            <w:proofErr w:type="spellStart"/>
            <w:r w:rsidRPr="009124C5">
              <w:t>Aumolertinib</w:t>
            </w:r>
            <w:proofErr w:type="spellEnd"/>
            <w:r w:rsidRPr="009124C5">
              <w:t xml:space="preserve"> in the treatment of residual EGFR lesions in patients with simultaneous multiple primary lung cancer (</w:t>
            </w:r>
            <w:proofErr w:type="spellStart"/>
            <w:r w:rsidRPr="009124C5">
              <w:t>sMPLC</w:t>
            </w:r>
            <w:proofErr w:type="spellEnd"/>
            <w:r w:rsidRPr="009124C5">
              <w:t xml:space="preserve">) with GGN mutation. To explore the effect of </w:t>
            </w:r>
            <w:proofErr w:type="spellStart"/>
            <w:r w:rsidRPr="009124C5">
              <w:t>Aumolertinib</w:t>
            </w:r>
            <w:proofErr w:type="spellEnd"/>
            <w:r w:rsidRPr="009124C5">
              <w:t xml:space="preserve"> in the treatment of postoperative residual GGN, to find a new way to treat lung cancer with postoperative residual GGN, to improve the progression-free </w:t>
            </w:r>
            <w:r w:rsidRPr="009124C5">
              <w:lastRenderedPageBreak/>
              <w:t>survival rate and improve the quality of life of patients with lung cancer.</w:t>
            </w:r>
          </w:p>
        </w:tc>
      </w:tr>
      <w:tr w:rsidR="00803628" w:rsidRPr="00523DD6" w14:paraId="15094EE5" w14:textId="77777777" w:rsidTr="007E6D82">
        <w:trPr>
          <w:trHeight w:val="280"/>
        </w:trPr>
        <w:tc>
          <w:tcPr>
            <w:tcW w:w="1526" w:type="dxa"/>
            <w:vMerge w:val="restart"/>
            <w:noWrap/>
            <w:hideMark/>
          </w:tcPr>
          <w:p w14:paraId="2515F427" w14:textId="77777777" w:rsidR="00803628" w:rsidRPr="00523DD6" w:rsidRDefault="00803628" w:rsidP="00A83789">
            <w:r w:rsidRPr="00523DD6">
              <w:rPr>
                <w:rFonts w:hint="eastAsia"/>
                <w:b/>
                <w:bCs/>
              </w:rPr>
              <w:lastRenderedPageBreak/>
              <w:t>Participants</w:t>
            </w:r>
          </w:p>
        </w:tc>
        <w:tc>
          <w:tcPr>
            <w:tcW w:w="8436" w:type="dxa"/>
            <w:noWrap/>
            <w:hideMark/>
          </w:tcPr>
          <w:p w14:paraId="56444B4B" w14:textId="77777777" w:rsidR="00803628" w:rsidRPr="00523DD6" w:rsidRDefault="00803628" w:rsidP="00A83789">
            <w:r w:rsidRPr="00523DD6">
              <w:rPr>
                <w:rFonts w:hint="eastAsia"/>
                <w:b/>
                <w:bCs/>
              </w:rPr>
              <w:t>Number of participants:</w:t>
            </w:r>
            <w:r w:rsidRPr="00523DD6">
              <w:rPr>
                <w:rFonts w:hint="eastAsia"/>
              </w:rPr>
              <w:t xml:space="preserve"> </w:t>
            </w:r>
            <w:r>
              <w:rPr>
                <w:rFonts w:hint="eastAsia"/>
              </w:rPr>
              <w:t>40</w:t>
            </w:r>
          </w:p>
        </w:tc>
      </w:tr>
      <w:tr w:rsidR="00803628" w:rsidRPr="00523DD6" w14:paraId="4A210690" w14:textId="77777777" w:rsidTr="007E6D82">
        <w:trPr>
          <w:trHeight w:val="280"/>
        </w:trPr>
        <w:tc>
          <w:tcPr>
            <w:tcW w:w="1526" w:type="dxa"/>
            <w:vMerge/>
            <w:noWrap/>
            <w:hideMark/>
          </w:tcPr>
          <w:p w14:paraId="21246815" w14:textId="77777777" w:rsidR="00803628" w:rsidRPr="00523DD6" w:rsidRDefault="00803628" w:rsidP="00A83789"/>
        </w:tc>
        <w:tc>
          <w:tcPr>
            <w:tcW w:w="8436" w:type="dxa"/>
            <w:noWrap/>
            <w:hideMark/>
          </w:tcPr>
          <w:p w14:paraId="0CB9ACA6" w14:textId="77777777" w:rsidR="00803628" w:rsidRPr="00523DD6" w:rsidRDefault="00803628" w:rsidP="00A83789">
            <w:r w:rsidRPr="00523DD6">
              <w:rPr>
                <w:rFonts w:hint="eastAsia"/>
                <w:b/>
                <w:bCs/>
              </w:rPr>
              <w:t xml:space="preserve">Population description in EGFR mutation: </w:t>
            </w:r>
            <w:r>
              <w:rPr>
                <w:rFonts w:hint="eastAsia"/>
              </w:rPr>
              <w:t>s</w:t>
            </w:r>
            <w:r w:rsidRPr="008924D4">
              <w:t>ensitive mutation positive</w:t>
            </w:r>
          </w:p>
        </w:tc>
      </w:tr>
      <w:tr w:rsidR="00803628" w:rsidRPr="00523DD6" w14:paraId="54C683D5" w14:textId="77777777" w:rsidTr="007E6D82">
        <w:trPr>
          <w:trHeight w:val="280"/>
        </w:trPr>
        <w:tc>
          <w:tcPr>
            <w:tcW w:w="1526" w:type="dxa"/>
            <w:vMerge/>
            <w:noWrap/>
            <w:hideMark/>
          </w:tcPr>
          <w:p w14:paraId="7005AD3C" w14:textId="77777777" w:rsidR="00803628" w:rsidRPr="00523DD6" w:rsidRDefault="00803628" w:rsidP="00A83789"/>
        </w:tc>
        <w:tc>
          <w:tcPr>
            <w:tcW w:w="8436" w:type="dxa"/>
            <w:noWrap/>
            <w:hideMark/>
          </w:tcPr>
          <w:p w14:paraId="24D3B85B" w14:textId="77777777" w:rsidR="00803628" w:rsidRDefault="00803628" w:rsidP="00A83789">
            <w:r w:rsidRPr="00523DD6">
              <w:rPr>
                <w:rFonts w:hint="eastAsia"/>
                <w:b/>
                <w:bCs/>
              </w:rPr>
              <w:t xml:space="preserve">Inclusion criteria: </w:t>
            </w:r>
          </w:p>
          <w:p w14:paraId="695441B7" w14:textId="77777777" w:rsidR="00803628" w:rsidRDefault="00803628" w:rsidP="00A83789">
            <w:r w:rsidRPr="009124C5">
              <w:t xml:space="preserve">1. Participate voluntarily and sign the informed consent in writing; </w:t>
            </w:r>
          </w:p>
          <w:p w14:paraId="6069EE55" w14:textId="77777777" w:rsidR="00803628" w:rsidRDefault="00803628" w:rsidP="00A83789">
            <w:r w:rsidRPr="009124C5">
              <w:t xml:space="preserve">2. Age 18 to 70 years old, gender is not limited; </w:t>
            </w:r>
          </w:p>
          <w:p w14:paraId="5AE91F73" w14:textId="77777777" w:rsidR="00803628" w:rsidRDefault="00803628" w:rsidP="00A83789">
            <w:r w:rsidRPr="009124C5">
              <w:t xml:space="preserve">3. </w:t>
            </w:r>
            <w:r w:rsidRPr="00A04137">
              <w:rPr>
                <w:highlight w:val="yellow"/>
              </w:rPr>
              <w:t>patients with pathologically confirmed stage I (AJCC (8th edition) lung cancer staging) NSCLC;</w:t>
            </w:r>
            <w:r w:rsidRPr="009124C5">
              <w:t xml:space="preserve"> </w:t>
            </w:r>
          </w:p>
          <w:p w14:paraId="3C68602F" w14:textId="77777777" w:rsidR="00803628" w:rsidRDefault="00803628" w:rsidP="00A83789">
            <w:r w:rsidRPr="009124C5">
              <w:t xml:space="preserve">4. </w:t>
            </w:r>
            <w:r w:rsidRPr="00A04137">
              <w:rPr>
                <w:highlight w:val="yellow"/>
              </w:rPr>
              <w:t>R0 resection</w:t>
            </w:r>
            <w:r>
              <w:rPr>
                <w:rFonts w:hint="eastAsia"/>
              </w:rPr>
              <w:t>;</w:t>
            </w:r>
            <w:r w:rsidRPr="009124C5">
              <w:t xml:space="preserve"> </w:t>
            </w:r>
          </w:p>
          <w:p w14:paraId="0B3ECA03" w14:textId="77777777" w:rsidR="00803628" w:rsidRDefault="00803628" w:rsidP="00A83789">
            <w:r w:rsidRPr="009124C5">
              <w:t xml:space="preserve">5. Patients should have one or more residual malignant ground-glass nodules (&lt;3 cm), the malignancy of which is confirmed by a radiologist and a thoracic surgeon. </w:t>
            </w:r>
          </w:p>
          <w:p w14:paraId="02D88DE4" w14:textId="77777777" w:rsidR="00803628" w:rsidRDefault="00803628" w:rsidP="00A83789">
            <w:r w:rsidRPr="009124C5">
              <w:t xml:space="preserve">6. Positive mutation of EGFR-sensitive gene. </w:t>
            </w:r>
          </w:p>
          <w:p w14:paraId="48C80B2A" w14:textId="77777777" w:rsidR="00803628" w:rsidRDefault="00803628" w:rsidP="00A83789">
            <w:r w:rsidRPr="009124C5">
              <w:t>7. Blood, heart, lung, liver, kidney and other major organs with essent</w:t>
            </w:r>
            <w:r w:rsidRPr="009124C5">
              <w:rPr>
                <w:rFonts w:hint="eastAsia"/>
              </w:rPr>
              <w:t xml:space="preserve">ially normal function: a. Liver function: serum bilirubin (TBIL) </w:t>
            </w:r>
            <w:r w:rsidRPr="009124C5">
              <w:rPr>
                <w:rFonts w:hint="eastAsia"/>
              </w:rPr>
              <w:t>≤</w:t>
            </w:r>
            <w:r w:rsidRPr="009124C5">
              <w:rPr>
                <w:rFonts w:hint="eastAsia"/>
              </w:rPr>
              <w:t xml:space="preserve">1.5 times the upper limit of normal (ULN); alkaline phosphatase (ALP) </w:t>
            </w:r>
            <w:r w:rsidRPr="009124C5">
              <w:rPr>
                <w:rFonts w:hint="eastAsia"/>
              </w:rPr>
              <w:t>≤</w:t>
            </w:r>
            <w:r w:rsidRPr="009124C5">
              <w:rPr>
                <w:rFonts w:hint="eastAsia"/>
              </w:rPr>
              <w:t xml:space="preserve">2.5 times the ULN; and glutamic </w:t>
            </w:r>
            <w:proofErr w:type="spellStart"/>
            <w:r w:rsidRPr="009124C5">
              <w:rPr>
                <w:rFonts w:hint="eastAsia"/>
              </w:rPr>
              <w:t>oxal</w:t>
            </w:r>
            <w:proofErr w:type="spellEnd"/>
            <w:r w:rsidRPr="009124C5">
              <w:rPr>
                <w:rFonts w:hint="eastAsia"/>
              </w:rPr>
              <w:t xml:space="preserve"> transaminase (AST) and glutamic </w:t>
            </w:r>
            <w:proofErr w:type="spellStart"/>
            <w:r w:rsidRPr="009124C5">
              <w:rPr>
                <w:rFonts w:hint="eastAsia"/>
              </w:rPr>
              <w:t>propyltransaminase</w:t>
            </w:r>
            <w:proofErr w:type="spellEnd"/>
            <w:r w:rsidRPr="009124C5">
              <w:rPr>
                <w:rFonts w:hint="eastAsia"/>
              </w:rPr>
              <w:t xml:space="preserve"> (ALT) </w:t>
            </w:r>
            <w:r w:rsidRPr="009124C5">
              <w:rPr>
                <w:rFonts w:hint="eastAsia"/>
              </w:rPr>
              <w:t>≤</w:t>
            </w:r>
            <w:r w:rsidRPr="009124C5">
              <w:rPr>
                <w:rFonts w:hint="eastAsia"/>
              </w:rPr>
              <w:t xml:space="preserve">2.5 times the ULN; b) Renal function: serum creatinine </w:t>
            </w:r>
            <w:r w:rsidRPr="009124C5">
              <w:rPr>
                <w:rFonts w:hint="eastAsia"/>
              </w:rPr>
              <w:t>≤</w:t>
            </w:r>
            <w:r w:rsidRPr="009124C5">
              <w:rPr>
                <w:rFonts w:hint="eastAsia"/>
              </w:rPr>
              <w:t xml:space="preserve"> 1.2 ULN; 8. Physical condition score ECOG score of 0 to 1; </w:t>
            </w:r>
          </w:p>
          <w:p w14:paraId="3D6131F6" w14:textId="77777777" w:rsidR="00803628" w:rsidRPr="00523DD6" w:rsidRDefault="00803628" w:rsidP="00A83789">
            <w:r w:rsidRPr="009124C5">
              <w:rPr>
                <w:rFonts w:hint="eastAsia"/>
              </w:rPr>
              <w:t>9. Men or women of childbearing age willing to use contraception during the trial</w:t>
            </w:r>
          </w:p>
        </w:tc>
      </w:tr>
      <w:tr w:rsidR="00803628" w:rsidRPr="00523DD6" w14:paraId="3A7C3092" w14:textId="77777777" w:rsidTr="007E6D82">
        <w:trPr>
          <w:trHeight w:val="280"/>
        </w:trPr>
        <w:tc>
          <w:tcPr>
            <w:tcW w:w="1526" w:type="dxa"/>
            <w:vMerge/>
            <w:noWrap/>
            <w:hideMark/>
          </w:tcPr>
          <w:p w14:paraId="5EBC5792" w14:textId="77777777" w:rsidR="00803628" w:rsidRPr="00523DD6" w:rsidRDefault="00803628" w:rsidP="00A83789"/>
        </w:tc>
        <w:tc>
          <w:tcPr>
            <w:tcW w:w="8436" w:type="dxa"/>
            <w:noWrap/>
            <w:hideMark/>
          </w:tcPr>
          <w:p w14:paraId="7A786A08" w14:textId="77777777" w:rsidR="00803628" w:rsidRDefault="00803628" w:rsidP="00A83789">
            <w:r w:rsidRPr="00523DD6">
              <w:rPr>
                <w:rFonts w:hint="eastAsia"/>
                <w:b/>
                <w:bCs/>
              </w:rPr>
              <w:t xml:space="preserve">Exclusion criteria: </w:t>
            </w:r>
            <w:r w:rsidRPr="00523DD6">
              <w:rPr>
                <w:rFonts w:hint="eastAsia"/>
              </w:rPr>
              <w:br/>
            </w:r>
            <w:r w:rsidRPr="00A04137">
              <w:t xml:space="preserve">1. participation in other clinical trials within 1 month prior to the trial; </w:t>
            </w:r>
          </w:p>
          <w:p w14:paraId="7888A79E" w14:textId="77777777" w:rsidR="00803628" w:rsidRDefault="00803628" w:rsidP="00A83789">
            <w:r w:rsidRPr="00A04137">
              <w:t xml:space="preserve">2. patients have received previous TKI small molecule targeted anti-tumor therapy or received EGFR monoclonal antibody anti-tumor therapy; </w:t>
            </w:r>
          </w:p>
          <w:p w14:paraId="2D935C33" w14:textId="77777777" w:rsidR="00803628" w:rsidRDefault="00803628" w:rsidP="00A83789">
            <w:r w:rsidRPr="00A04137">
              <w:t xml:space="preserve">3. Postoperative residual GGN is a benign lesion or metastatic lesion </w:t>
            </w:r>
          </w:p>
          <w:p w14:paraId="0944D77D" w14:textId="77777777" w:rsidR="00803628" w:rsidRDefault="00803628" w:rsidP="00A83789">
            <w:r w:rsidRPr="00A04137">
              <w:t xml:space="preserve">4. other serious medical disorders or severe uncontrollable infections; intractable dysentery or intestinal cramps, intestinal obstruction; history of cardiovascular disease: Uncontrolled hypertension, unstable angina, history of myocardial infarction or symptomatic congestive heart failure or uncontrolled arrhythmia within the past 12 months; CTC 3.0 II degree arrhythmia, II degree myocardial ischemia, II degree troponin T abnormality, II degree hypertension, and left ventricular ejection fraction &lt;50% when the condition is present; </w:t>
            </w:r>
          </w:p>
          <w:p w14:paraId="310B8A69" w14:textId="77777777" w:rsidR="00803628" w:rsidRDefault="00803628" w:rsidP="00A83789">
            <w:r w:rsidRPr="00A04137">
              <w:t xml:space="preserve">5. adverse drug addiction such as drug abuse, chronic alcoholism, and active hepatitis B and C or HIV infection; </w:t>
            </w:r>
          </w:p>
          <w:p w14:paraId="22C9BA3C" w14:textId="77777777" w:rsidR="00803628" w:rsidRDefault="00803628" w:rsidP="00A83789">
            <w:r w:rsidRPr="00A04137">
              <w:t xml:space="preserve">6. patients with a history of active malignancy other than non-small cell lung cancer before enrollment, except for non-melanoma skin cancer, in situ cervical cancer, and cured early prostate cancer; </w:t>
            </w:r>
          </w:p>
          <w:p w14:paraId="2FFA4C57" w14:textId="77777777" w:rsidR="00803628" w:rsidRDefault="00803628" w:rsidP="00A83789">
            <w:r w:rsidRPr="00A04137">
              <w:t xml:space="preserve">7. patients with allergies and known or suspected hypersensitivity to any of the study drugs; </w:t>
            </w:r>
          </w:p>
          <w:p w14:paraId="304F7674" w14:textId="77777777" w:rsidR="00803628" w:rsidRDefault="00803628" w:rsidP="00A83789">
            <w:r w:rsidRPr="00A04137">
              <w:t xml:space="preserve">8. patients with poor compliance; </w:t>
            </w:r>
          </w:p>
          <w:p w14:paraId="7380199A" w14:textId="77777777" w:rsidR="00803628" w:rsidRDefault="00803628" w:rsidP="00A83789">
            <w:r w:rsidRPr="00A04137">
              <w:t xml:space="preserve">9. patients who are pregnant or breastfeeding; </w:t>
            </w:r>
          </w:p>
          <w:p w14:paraId="14632481" w14:textId="77777777" w:rsidR="00803628" w:rsidRPr="00523DD6" w:rsidRDefault="00803628" w:rsidP="00A83789">
            <w:r w:rsidRPr="00A04137">
              <w:t>10. those who, in the opinion of the investigator, should not participate in this trial.</w:t>
            </w:r>
          </w:p>
        </w:tc>
      </w:tr>
      <w:tr w:rsidR="00803628" w:rsidRPr="00523DD6" w14:paraId="5AEF580C" w14:textId="77777777" w:rsidTr="007E6D82">
        <w:trPr>
          <w:trHeight w:val="280"/>
        </w:trPr>
        <w:tc>
          <w:tcPr>
            <w:tcW w:w="1526" w:type="dxa"/>
            <w:vMerge/>
            <w:noWrap/>
            <w:hideMark/>
          </w:tcPr>
          <w:p w14:paraId="4960245C" w14:textId="77777777" w:rsidR="00803628" w:rsidRPr="00523DD6" w:rsidRDefault="00803628" w:rsidP="00A83789"/>
        </w:tc>
        <w:tc>
          <w:tcPr>
            <w:tcW w:w="8436" w:type="dxa"/>
            <w:noWrap/>
            <w:hideMark/>
          </w:tcPr>
          <w:p w14:paraId="085FB6AA" w14:textId="77777777" w:rsidR="00803628" w:rsidRPr="00523DD6" w:rsidRDefault="00803628" w:rsidP="00A83789">
            <w:r w:rsidRPr="00523DD6">
              <w:rPr>
                <w:rFonts w:hint="eastAsia"/>
                <w:b/>
                <w:bCs/>
              </w:rPr>
              <w:t xml:space="preserve">High-risk factors: </w:t>
            </w:r>
            <w:r w:rsidRPr="00A04137">
              <w:rPr>
                <w:rFonts w:hint="eastAsia"/>
              </w:rPr>
              <w:t>NA</w:t>
            </w:r>
          </w:p>
        </w:tc>
      </w:tr>
      <w:tr w:rsidR="00803628" w:rsidRPr="00523DD6" w14:paraId="160E2673" w14:textId="77777777" w:rsidTr="007E6D82">
        <w:trPr>
          <w:trHeight w:val="280"/>
        </w:trPr>
        <w:tc>
          <w:tcPr>
            <w:tcW w:w="1526" w:type="dxa"/>
            <w:vMerge w:val="restart"/>
            <w:noWrap/>
            <w:hideMark/>
          </w:tcPr>
          <w:p w14:paraId="2B11985B" w14:textId="77777777" w:rsidR="00803628" w:rsidRPr="00523DD6" w:rsidRDefault="00803628" w:rsidP="00A83789">
            <w:r w:rsidRPr="00523DD6">
              <w:rPr>
                <w:rFonts w:hint="eastAsia"/>
                <w:b/>
                <w:bCs/>
              </w:rPr>
              <w:t>Interventions</w:t>
            </w:r>
          </w:p>
        </w:tc>
        <w:tc>
          <w:tcPr>
            <w:tcW w:w="8436" w:type="dxa"/>
            <w:noWrap/>
            <w:hideMark/>
          </w:tcPr>
          <w:p w14:paraId="5D0EA649" w14:textId="1B643FAF" w:rsidR="00803628" w:rsidRPr="00523DD6" w:rsidRDefault="00803628" w:rsidP="00A83789">
            <w:r w:rsidRPr="00523DD6">
              <w:rPr>
                <w:rFonts w:hint="eastAsia"/>
                <w:b/>
                <w:bCs/>
              </w:rPr>
              <w:t>Time from surgery to medicine giving:</w:t>
            </w:r>
            <w:r w:rsidRPr="00523DD6">
              <w:rPr>
                <w:rFonts w:hint="eastAsia"/>
              </w:rPr>
              <w:t xml:space="preserve"> </w:t>
            </w:r>
            <w:r w:rsidR="00554B1C">
              <w:rPr>
                <w:rFonts w:hint="eastAsia"/>
              </w:rPr>
              <w:t>NA</w:t>
            </w:r>
          </w:p>
        </w:tc>
      </w:tr>
      <w:tr w:rsidR="00803628" w:rsidRPr="00523DD6" w14:paraId="175A7B85" w14:textId="77777777" w:rsidTr="007E6D82">
        <w:trPr>
          <w:trHeight w:val="280"/>
        </w:trPr>
        <w:tc>
          <w:tcPr>
            <w:tcW w:w="1526" w:type="dxa"/>
            <w:vMerge/>
            <w:noWrap/>
            <w:hideMark/>
          </w:tcPr>
          <w:p w14:paraId="37E5BAC8" w14:textId="77777777" w:rsidR="00803628" w:rsidRPr="00523DD6" w:rsidRDefault="00803628" w:rsidP="00A83789"/>
        </w:tc>
        <w:tc>
          <w:tcPr>
            <w:tcW w:w="8436" w:type="dxa"/>
            <w:noWrap/>
            <w:hideMark/>
          </w:tcPr>
          <w:p w14:paraId="033B5C8F" w14:textId="2AC6F0C9" w:rsidR="00803628" w:rsidRPr="00523DD6" w:rsidRDefault="00803628" w:rsidP="00A83789">
            <w:r w:rsidRPr="00523DD6">
              <w:rPr>
                <w:rFonts w:hint="eastAsia"/>
                <w:b/>
                <w:bCs/>
              </w:rPr>
              <w:t>Intervention:</w:t>
            </w:r>
            <w:r w:rsidRPr="00523DD6">
              <w:rPr>
                <w:rFonts w:hint="eastAsia"/>
              </w:rPr>
              <w:t xml:space="preserve"> </w:t>
            </w:r>
            <w:proofErr w:type="spellStart"/>
            <w:r w:rsidR="00554B1C" w:rsidRPr="00554B1C">
              <w:t>Aumolertinib</w:t>
            </w:r>
            <w:proofErr w:type="spellEnd"/>
          </w:p>
        </w:tc>
      </w:tr>
      <w:tr w:rsidR="00803628" w:rsidRPr="00523DD6" w14:paraId="2579BE91" w14:textId="77777777" w:rsidTr="007E6D82">
        <w:trPr>
          <w:trHeight w:val="280"/>
        </w:trPr>
        <w:tc>
          <w:tcPr>
            <w:tcW w:w="1526" w:type="dxa"/>
            <w:vMerge/>
            <w:noWrap/>
            <w:hideMark/>
          </w:tcPr>
          <w:p w14:paraId="05415F2F" w14:textId="77777777" w:rsidR="00803628" w:rsidRPr="00523DD6" w:rsidRDefault="00803628" w:rsidP="00A83789"/>
        </w:tc>
        <w:tc>
          <w:tcPr>
            <w:tcW w:w="8436" w:type="dxa"/>
            <w:noWrap/>
            <w:hideMark/>
          </w:tcPr>
          <w:p w14:paraId="37ED4B97" w14:textId="0222ED6F" w:rsidR="00803628" w:rsidRPr="00523DD6" w:rsidRDefault="00803628" w:rsidP="00A83789">
            <w:r w:rsidRPr="00523DD6">
              <w:rPr>
                <w:rFonts w:hint="eastAsia"/>
                <w:b/>
                <w:bCs/>
              </w:rPr>
              <w:t xml:space="preserve">Comparator: </w:t>
            </w:r>
            <w:r w:rsidR="00554B1C">
              <w:rPr>
                <w:rFonts w:hint="eastAsia"/>
              </w:rPr>
              <w:t>NA</w:t>
            </w:r>
          </w:p>
        </w:tc>
      </w:tr>
      <w:tr w:rsidR="00803628" w:rsidRPr="00523DD6" w14:paraId="66B74941" w14:textId="77777777" w:rsidTr="007E6D82">
        <w:trPr>
          <w:trHeight w:val="280"/>
        </w:trPr>
        <w:tc>
          <w:tcPr>
            <w:tcW w:w="1526" w:type="dxa"/>
            <w:vMerge w:val="restart"/>
            <w:noWrap/>
            <w:hideMark/>
          </w:tcPr>
          <w:p w14:paraId="4A908AEE" w14:textId="77777777" w:rsidR="00803628" w:rsidRPr="00523DD6" w:rsidRDefault="00803628" w:rsidP="00A83789">
            <w:r w:rsidRPr="007C13B3">
              <w:rPr>
                <w:rFonts w:hint="eastAsia"/>
                <w:b/>
                <w:bCs/>
              </w:rPr>
              <w:t>Outcomes</w:t>
            </w:r>
          </w:p>
        </w:tc>
        <w:tc>
          <w:tcPr>
            <w:tcW w:w="8436" w:type="dxa"/>
            <w:noWrap/>
            <w:hideMark/>
          </w:tcPr>
          <w:p w14:paraId="262EA687" w14:textId="77777777" w:rsidR="00803628" w:rsidRPr="00A04137" w:rsidRDefault="00803628" w:rsidP="00A83789">
            <w:r w:rsidRPr="00523DD6">
              <w:rPr>
                <w:rFonts w:hint="eastAsia"/>
                <w:b/>
                <w:bCs/>
              </w:rPr>
              <w:t xml:space="preserve">Primary outcomes: </w:t>
            </w:r>
            <w:r w:rsidRPr="00A04137">
              <w:rPr>
                <w:rFonts w:hint="eastAsia"/>
              </w:rPr>
              <w:t>Objective remission rate</w:t>
            </w:r>
            <w:r>
              <w:rPr>
                <w:rFonts w:hint="eastAsia"/>
              </w:rPr>
              <w:t xml:space="preserve"> (</w:t>
            </w:r>
            <w:r w:rsidRPr="00A04137">
              <w:rPr>
                <w:rFonts w:hint="eastAsia"/>
              </w:rPr>
              <w:t>ORR</w:t>
            </w:r>
            <w:r>
              <w:rPr>
                <w:rFonts w:hint="eastAsia"/>
              </w:rPr>
              <w:t>)</w:t>
            </w:r>
          </w:p>
        </w:tc>
      </w:tr>
      <w:tr w:rsidR="00803628" w:rsidRPr="00523DD6" w14:paraId="4D5594AB" w14:textId="77777777" w:rsidTr="007E6D82">
        <w:trPr>
          <w:trHeight w:val="280"/>
        </w:trPr>
        <w:tc>
          <w:tcPr>
            <w:tcW w:w="1526" w:type="dxa"/>
            <w:vMerge/>
            <w:noWrap/>
            <w:hideMark/>
          </w:tcPr>
          <w:p w14:paraId="20823601" w14:textId="77777777" w:rsidR="00803628" w:rsidRPr="00523DD6" w:rsidRDefault="00803628" w:rsidP="00A83789"/>
        </w:tc>
        <w:tc>
          <w:tcPr>
            <w:tcW w:w="8436" w:type="dxa"/>
            <w:noWrap/>
            <w:hideMark/>
          </w:tcPr>
          <w:p w14:paraId="3E5E93B6" w14:textId="77777777" w:rsidR="00803628" w:rsidRPr="00523DD6" w:rsidRDefault="00803628" w:rsidP="00A83789">
            <w:r w:rsidRPr="00523DD6">
              <w:rPr>
                <w:rFonts w:hint="eastAsia"/>
                <w:b/>
                <w:bCs/>
              </w:rPr>
              <w:t>Secondary outcomes:</w:t>
            </w:r>
            <w:r w:rsidRPr="00523DD6">
              <w:rPr>
                <w:rFonts w:hint="eastAsia"/>
              </w:rPr>
              <w:t xml:space="preserve"> </w:t>
            </w:r>
            <w:r>
              <w:rPr>
                <w:rFonts w:hint="eastAsia"/>
              </w:rPr>
              <w:t>NA</w:t>
            </w:r>
          </w:p>
        </w:tc>
      </w:tr>
      <w:tr w:rsidR="00803628" w:rsidRPr="00523DD6" w14:paraId="3DC49B7E" w14:textId="77777777" w:rsidTr="007E6D82">
        <w:trPr>
          <w:trHeight w:val="280"/>
        </w:trPr>
        <w:tc>
          <w:tcPr>
            <w:tcW w:w="1526" w:type="dxa"/>
            <w:vMerge w:val="restart"/>
            <w:noWrap/>
            <w:hideMark/>
          </w:tcPr>
          <w:p w14:paraId="67353F02" w14:textId="77777777" w:rsidR="00803628" w:rsidRPr="00523DD6" w:rsidRDefault="00803628" w:rsidP="00A83789">
            <w:r w:rsidRPr="00523DD6">
              <w:rPr>
                <w:rFonts w:hint="eastAsia"/>
                <w:b/>
                <w:bCs/>
              </w:rPr>
              <w:t>Study date</w:t>
            </w:r>
          </w:p>
        </w:tc>
        <w:tc>
          <w:tcPr>
            <w:tcW w:w="8436" w:type="dxa"/>
            <w:noWrap/>
            <w:hideMark/>
          </w:tcPr>
          <w:p w14:paraId="00BF163C" w14:textId="77777777" w:rsidR="00803628" w:rsidRPr="00523DD6" w:rsidRDefault="00803628" w:rsidP="00A83789">
            <w:r w:rsidRPr="00523DD6">
              <w:rPr>
                <w:rFonts w:hint="eastAsia"/>
                <w:b/>
                <w:bCs/>
              </w:rPr>
              <w:t xml:space="preserve">Start Date: </w:t>
            </w:r>
            <w:r w:rsidRPr="00A04137">
              <w:t>2 July 2022</w:t>
            </w:r>
          </w:p>
        </w:tc>
      </w:tr>
      <w:tr w:rsidR="00803628" w:rsidRPr="00523DD6" w14:paraId="0DAA6EA7" w14:textId="77777777" w:rsidTr="007E6D82">
        <w:trPr>
          <w:trHeight w:val="280"/>
        </w:trPr>
        <w:tc>
          <w:tcPr>
            <w:tcW w:w="1526" w:type="dxa"/>
            <w:vMerge/>
            <w:noWrap/>
            <w:hideMark/>
          </w:tcPr>
          <w:p w14:paraId="3A8E043F" w14:textId="77777777" w:rsidR="00803628" w:rsidRPr="00523DD6" w:rsidRDefault="00803628" w:rsidP="00A83789"/>
        </w:tc>
        <w:tc>
          <w:tcPr>
            <w:tcW w:w="8436" w:type="dxa"/>
            <w:noWrap/>
            <w:hideMark/>
          </w:tcPr>
          <w:p w14:paraId="7545B129" w14:textId="77777777" w:rsidR="00803628" w:rsidRPr="00523DD6" w:rsidRDefault="00803628" w:rsidP="00A83789">
            <w:r w:rsidRPr="00523DD6">
              <w:rPr>
                <w:rFonts w:hint="eastAsia"/>
                <w:b/>
                <w:bCs/>
              </w:rPr>
              <w:t xml:space="preserve">Study Completion: </w:t>
            </w:r>
            <w:r w:rsidRPr="00A04137">
              <w:t>1 January 2026</w:t>
            </w:r>
          </w:p>
        </w:tc>
      </w:tr>
      <w:tr w:rsidR="00803628" w:rsidRPr="00523DD6" w14:paraId="50CFFEA7" w14:textId="77777777" w:rsidTr="007E6D82">
        <w:trPr>
          <w:trHeight w:val="280"/>
        </w:trPr>
        <w:tc>
          <w:tcPr>
            <w:tcW w:w="1526" w:type="dxa"/>
            <w:vMerge w:val="restart"/>
            <w:noWrap/>
            <w:hideMark/>
          </w:tcPr>
          <w:p w14:paraId="5E63C0C7" w14:textId="77777777" w:rsidR="00803628" w:rsidRPr="00523DD6" w:rsidRDefault="00803628" w:rsidP="00A83789">
            <w:r w:rsidRPr="00523DD6">
              <w:rPr>
                <w:rFonts w:hint="eastAsia"/>
                <w:b/>
                <w:bCs/>
              </w:rPr>
              <w:t>Notes</w:t>
            </w:r>
          </w:p>
        </w:tc>
        <w:tc>
          <w:tcPr>
            <w:tcW w:w="8436" w:type="dxa"/>
            <w:noWrap/>
            <w:hideMark/>
          </w:tcPr>
          <w:p w14:paraId="33E77067" w14:textId="77777777" w:rsidR="00803628" w:rsidRPr="005241D7" w:rsidRDefault="00803628" w:rsidP="00A83789">
            <w:r w:rsidRPr="00523DD6">
              <w:rPr>
                <w:rFonts w:hint="eastAsia"/>
                <w:b/>
                <w:bCs/>
              </w:rPr>
              <w:t xml:space="preserve">Investigators: </w:t>
            </w:r>
            <w:r w:rsidRPr="00A04137">
              <w:rPr>
                <w:color w:val="000000"/>
                <w:sz w:val="22"/>
              </w:rPr>
              <w:t xml:space="preserve">Chong </w:t>
            </w:r>
            <w:proofErr w:type="spellStart"/>
            <w:r w:rsidRPr="00A04137">
              <w:rPr>
                <w:color w:val="000000"/>
                <w:sz w:val="22"/>
              </w:rPr>
              <w:t>biao</w:t>
            </w:r>
            <w:proofErr w:type="spellEnd"/>
            <w:r w:rsidRPr="00A04137">
              <w:rPr>
                <w:color w:val="000000"/>
                <w:sz w:val="22"/>
              </w:rPr>
              <w:t xml:space="preserve"> Huang, Tianjin medical university cancer </w:t>
            </w:r>
            <w:proofErr w:type="spellStart"/>
            <w:r w:rsidRPr="00A04137">
              <w:rPr>
                <w:color w:val="000000"/>
                <w:sz w:val="22"/>
              </w:rPr>
              <w:t>institute&amp;hospital</w:t>
            </w:r>
            <w:proofErr w:type="spellEnd"/>
          </w:p>
        </w:tc>
      </w:tr>
      <w:tr w:rsidR="00803628" w:rsidRPr="00523DD6" w14:paraId="5BD5387D" w14:textId="77777777" w:rsidTr="007E6D82">
        <w:trPr>
          <w:trHeight w:val="280"/>
        </w:trPr>
        <w:tc>
          <w:tcPr>
            <w:tcW w:w="1526" w:type="dxa"/>
            <w:vMerge/>
            <w:noWrap/>
            <w:hideMark/>
          </w:tcPr>
          <w:p w14:paraId="56692156" w14:textId="77777777" w:rsidR="00803628" w:rsidRPr="00523DD6" w:rsidRDefault="00803628" w:rsidP="00A83789"/>
        </w:tc>
        <w:tc>
          <w:tcPr>
            <w:tcW w:w="8436" w:type="dxa"/>
            <w:noWrap/>
            <w:hideMark/>
          </w:tcPr>
          <w:p w14:paraId="1A30C3D3" w14:textId="77777777" w:rsidR="00803628" w:rsidRPr="00523DD6" w:rsidRDefault="00803628" w:rsidP="00A83789">
            <w:r w:rsidRPr="007C13B3">
              <w:rPr>
                <w:rFonts w:hint="eastAsia"/>
                <w:b/>
                <w:bCs/>
              </w:rPr>
              <w:t xml:space="preserve">Sponsors: </w:t>
            </w:r>
            <w:r w:rsidRPr="00A04137">
              <w:rPr>
                <w:color w:val="000000"/>
                <w:sz w:val="22"/>
              </w:rPr>
              <w:t xml:space="preserve">Tianjin medical university cancer </w:t>
            </w:r>
            <w:proofErr w:type="spellStart"/>
            <w:r w:rsidRPr="00A04137">
              <w:rPr>
                <w:color w:val="000000"/>
                <w:sz w:val="22"/>
              </w:rPr>
              <w:t>institute&amp;hospital</w:t>
            </w:r>
            <w:proofErr w:type="spellEnd"/>
          </w:p>
        </w:tc>
      </w:tr>
      <w:tr w:rsidR="00803628" w:rsidRPr="00523DD6" w14:paraId="3FC80AD0" w14:textId="77777777" w:rsidTr="007E6D82">
        <w:trPr>
          <w:trHeight w:val="280"/>
        </w:trPr>
        <w:tc>
          <w:tcPr>
            <w:tcW w:w="1526" w:type="dxa"/>
            <w:vMerge/>
            <w:noWrap/>
            <w:hideMark/>
          </w:tcPr>
          <w:p w14:paraId="1DE4EE27" w14:textId="77777777" w:rsidR="00803628" w:rsidRPr="00523DD6" w:rsidRDefault="00803628" w:rsidP="00A83789"/>
        </w:tc>
        <w:tc>
          <w:tcPr>
            <w:tcW w:w="8436" w:type="dxa"/>
            <w:noWrap/>
            <w:hideMark/>
          </w:tcPr>
          <w:p w14:paraId="7291005E" w14:textId="77777777" w:rsidR="00803628" w:rsidRPr="003E22D4" w:rsidRDefault="00803628" w:rsidP="00A83789">
            <w:r w:rsidRPr="007C13B3">
              <w:rPr>
                <w:rFonts w:hint="eastAsia"/>
                <w:b/>
                <w:bCs/>
              </w:rPr>
              <w:t xml:space="preserve">Access information: </w:t>
            </w:r>
            <w:hyperlink r:id="rId22" w:history="1">
              <w:r w:rsidRPr="008147D9">
                <w:rPr>
                  <w:rStyle w:val="af"/>
                </w:rPr>
                <w:t>https://www.chictr.org.cn/showprojEN.html?proj=173886</w:t>
              </w:r>
            </w:hyperlink>
            <w:r>
              <w:rPr>
                <w:rFonts w:hint="eastAsia"/>
              </w:rPr>
              <w:t xml:space="preserve"> </w:t>
            </w:r>
          </w:p>
        </w:tc>
      </w:tr>
    </w:tbl>
    <w:p w14:paraId="7853A05B" w14:textId="77777777" w:rsidR="00803628" w:rsidRDefault="00803628" w:rsidP="00A83789">
      <w:pPr>
        <w:widowControl/>
        <w:rPr>
          <w:rFonts w:asciiTheme="minorHAnsi" w:eastAsiaTheme="minorEastAsia" w:hAnsiTheme="minorHAnsi" w:hint="eastAsia"/>
        </w:rPr>
      </w:pPr>
    </w:p>
    <w:p w14:paraId="0D3EBEA5" w14:textId="21FAF157" w:rsidR="00803628" w:rsidRDefault="003C44C6" w:rsidP="00A83789">
      <w:pPr>
        <w:pStyle w:val="3"/>
      </w:pPr>
      <w:bookmarkStart w:id="16" w:name="_Toc219646511"/>
      <w:r>
        <w:rPr>
          <w:rFonts w:hint="eastAsia"/>
        </w:rPr>
        <w:lastRenderedPageBreak/>
        <w:t>1</w:t>
      </w:r>
      <w:r w:rsidR="00305EBE">
        <w:rPr>
          <w:rFonts w:hint="eastAsia"/>
        </w:rPr>
        <w:t>.1</w:t>
      </w:r>
      <w:r w:rsidR="00AB41F5">
        <w:rPr>
          <w:rFonts w:hint="eastAsia"/>
        </w:rPr>
        <w:t>6</w:t>
      </w:r>
      <w:r w:rsidR="00305EBE">
        <w:rPr>
          <w:rFonts w:hint="eastAsia"/>
        </w:rPr>
        <w:t xml:space="preserve"> </w:t>
      </w:r>
      <w:r w:rsidR="00803628" w:rsidRPr="009519D4">
        <w:t>ChiCTR2300070717</w:t>
      </w:r>
      <w:bookmarkEnd w:id="16"/>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006851BE" w14:textId="77777777" w:rsidTr="00CC76D9">
        <w:trPr>
          <w:trHeight w:val="280"/>
        </w:trPr>
        <w:tc>
          <w:tcPr>
            <w:tcW w:w="0" w:type="auto"/>
            <w:gridSpan w:val="2"/>
            <w:noWrap/>
            <w:hideMark/>
          </w:tcPr>
          <w:p w14:paraId="3B24734E" w14:textId="77777777" w:rsidR="00803628" w:rsidRPr="00523DD6" w:rsidRDefault="00803628" w:rsidP="00A83789">
            <w:r w:rsidRPr="009519D4">
              <w:rPr>
                <w:b/>
                <w:bCs/>
              </w:rPr>
              <w:t>ChiCTR2300070717</w:t>
            </w:r>
          </w:p>
        </w:tc>
      </w:tr>
      <w:tr w:rsidR="00803628" w:rsidRPr="00523DD6" w14:paraId="6B989654" w14:textId="77777777" w:rsidTr="00CC76D9">
        <w:trPr>
          <w:trHeight w:val="280"/>
        </w:trPr>
        <w:tc>
          <w:tcPr>
            <w:tcW w:w="1526" w:type="dxa"/>
            <w:noWrap/>
            <w:hideMark/>
          </w:tcPr>
          <w:p w14:paraId="3D148C16" w14:textId="77777777" w:rsidR="00803628" w:rsidRPr="00523DD6" w:rsidRDefault="00803628" w:rsidP="00A83789">
            <w:pPr>
              <w:rPr>
                <w:b/>
                <w:bCs/>
              </w:rPr>
            </w:pPr>
            <w:r w:rsidRPr="00523DD6">
              <w:rPr>
                <w:rFonts w:hint="eastAsia"/>
                <w:b/>
                <w:bCs/>
              </w:rPr>
              <w:t>Official Title</w:t>
            </w:r>
          </w:p>
        </w:tc>
        <w:tc>
          <w:tcPr>
            <w:tcW w:w="8436" w:type="dxa"/>
            <w:noWrap/>
            <w:hideMark/>
          </w:tcPr>
          <w:p w14:paraId="584F0C52" w14:textId="77777777" w:rsidR="00803628" w:rsidRPr="00523DD6" w:rsidRDefault="00803628" w:rsidP="00A83789">
            <w:r w:rsidRPr="009519D4">
              <w:t xml:space="preserve">A randomized controlled clinical study to assess the effects of </w:t>
            </w:r>
            <w:proofErr w:type="spellStart"/>
            <w:r w:rsidRPr="009519D4">
              <w:t>icotinib</w:t>
            </w:r>
            <w:proofErr w:type="spellEnd"/>
            <w:r w:rsidRPr="009519D4">
              <w:t xml:space="preserve"> as adjuvant therapy in patients with EGFR mutation and MRD-positive stage IA2-IB non-small cell lung cancer</w:t>
            </w:r>
          </w:p>
        </w:tc>
      </w:tr>
      <w:tr w:rsidR="00803628" w:rsidRPr="00523DD6" w14:paraId="38E64F0E" w14:textId="77777777" w:rsidTr="00CC76D9">
        <w:trPr>
          <w:trHeight w:val="280"/>
        </w:trPr>
        <w:tc>
          <w:tcPr>
            <w:tcW w:w="1526" w:type="dxa"/>
            <w:noWrap/>
            <w:hideMark/>
          </w:tcPr>
          <w:p w14:paraId="57CC0DF9" w14:textId="77777777" w:rsidR="00803628" w:rsidRPr="00523DD6" w:rsidRDefault="00803628" w:rsidP="00A83789">
            <w:r w:rsidRPr="00523DD6">
              <w:rPr>
                <w:rFonts w:hint="eastAsia"/>
                <w:b/>
                <w:bCs/>
              </w:rPr>
              <w:t>Study ID</w:t>
            </w:r>
          </w:p>
        </w:tc>
        <w:tc>
          <w:tcPr>
            <w:tcW w:w="8436" w:type="dxa"/>
            <w:noWrap/>
            <w:hideMark/>
          </w:tcPr>
          <w:p w14:paraId="4A40F43B" w14:textId="77777777" w:rsidR="00803628" w:rsidRPr="00523DD6" w:rsidRDefault="00803628" w:rsidP="00A83789">
            <w:r w:rsidRPr="009519D4">
              <w:t>ChiCTR2300070717</w:t>
            </w:r>
          </w:p>
        </w:tc>
      </w:tr>
      <w:tr w:rsidR="00803628" w:rsidRPr="00523DD6" w14:paraId="643F9549" w14:textId="77777777" w:rsidTr="00CC76D9">
        <w:trPr>
          <w:trHeight w:val="280"/>
        </w:trPr>
        <w:tc>
          <w:tcPr>
            <w:tcW w:w="1526" w:type="dxa"/>
            <w:vMerge w:val="restart"/>
            <w:noWrap/>
            <w:hideMark/>
          </w:tcPr>
          <w:p w14:paraId="76739AD5" w14:textId="77777777" w:rsidR="00803628" w:rsidRPr="00523DD6" w:rsidRDefault="00803628" w:rsidP="00A83789">
            <w:r w:rsidRPr="00523DD6">
              <w:rPr>
                <w:rFonts w:hint="eastAsia"/>
                <w:b/>
                <w:bCs/>
              </w:rPr>
              <w:t>Methods</w:t>
            </w:r>
          </w:p>
        </w:tc>
        <w:tc>
          <w:tcPr>
            <w:tcW w:w="8436" w:type="dxa"/>
            <w:noWrap/>
            <w:hideMark/>
          </w:tcPr>
          <w:p w14:paraId="4C07D9E9" w14:textId="278C67EB" w:rsidR="00803628" w:rsidRPr="00523DD6" w:rsidRDefault="00803628" w:rsidP="00A83789">
            <w:r w:rsidRPr="00523DD6">
              <w:rPr>
                <w:rFonts w:hint="eastAsia"/>
                <w:b/>
                <w:bCs/>
              </w:rPr>
              <w:t xml:space="preserve">Study type: </w:t>
            </w:r>
            <w:r w:rsidR="003B04A0" w:rsidRPr="003B04A0">
              <w:t>multiple-center</w:t>
            </w:r>
            <w:r w:rsidRPr="003B0702">
              <w:t xml:space="preserve">, </w:t>
            </w:r>
            <w:r>
              <w:rPr>
                <w:rFonts w:hint="eastAsia"/>
              </w:rPr>
              <w:t>p</w:t>
            </w:r>
            <w:r w:rsidRPr="003B0702">
              <w:t xml:space="preserve">rospective, randomized </w:t>
            </w:r>
            <w:r w:rsidRPr="009519D4">
              <w:t>controlled</w:t>
            </w:r>
            <w:r w:rsidRPr="003B0702">
              <w:t>, two-arm</w:t>
            </w:r>
            <w:r>
              <w:rPr>
                <w:rFonts w:hint="eastAsia"/>
              </w:rPr>
              <w:t>,</w:t>
            </w:r>
            <w:r w:rsidRPr="003B0702">
              <w:t xml:space="preserve"> clinical study</w:t>
            </w:r>
          </w:p>
        </w:tc>
      </w:tr>
      <w:tr w:rsidR="00803628" w:rsidRPr="00523DD6" w14:paraId="13D68FBF" w14:textId="77777777" w:rsidTr="00CC76D9">
        <w:trPr>
          <w:trHeight w:val="280"/>
        </w:trPr>
        <w:tc>
          <w:tcPr>
            <w:tcW w:w="1526" w:type="dxa"/>
            <w:vMerge/>
            <w:noWrap/>
            <w:hideMark/>
          </w:tcPr>
          <w:p w14:paraId="764F02F5" w14:textId="77777777" w:rsidR="00803628" w:rsidRPr="00523DD6" w:rsidRDefault="00803628" w:rsidP="00A83789"/>
        </w:tc>
        <w:tc>
          <w:tcPr>
            <w:tcW w:w="8436" w:type="dxa"/>
            <w:noWrap/>
            <w:hideMark/>
          </w:tcPr>
          <w:p w14:paraId="5031715B" w14:textId="77777777" w:rsidR="00803628" w:rsidRPr="00523DD6" w:rsidRDefault="00803628" w:rsidP="00A83789">
            <w:r w:rsidRPr="00523DD6">
              <w:rPr>
                <w:rFonts w:hint="eastAsia"/>
                <w:b/>
                <w:bCs/>
              </w:rPr>
              <w:t xml:space="preserve">Study phase: </w:t>
            </w:r>
            <w:r w:rsidRPr="00534332">
              <w:t>IV</w:t>
            </w:r>
          </w:p>
        </w:tc>
      </w:tr>
      <w:tr w:rsidR="00803628" w:rsidRPr="00523DD6" w14:paraId="46EC0CE8" w14:textId="77777777" w:rsidTr="00CC76D9">
        <w:trPr>
          <w:trHeight w:val="280"/>
        </w:trPr>
        <w:tc>
          <w:tcPr>
            <w:tcW w:w="1526" w:type="dxa"/>
            <w:vMerge/>
            <w:noWrap/>
            <w:hideMark/>
          </w:tcPr>
          <w:p w14:paraId="29554424" w14:textId="77777777" w:rsidR="00803628" w:rsidRPr="00523DD6" w:rsidRDefault="00803628" w:rsidP="00A83789"/>
        </w:tc>
        <w:tc>
          <w:tcPr>
            <w:tcW w:w="8436" w:type="dxa"/>
            <w:noWrap/>
            <w:hideMark/>
          </w:tcPr>
          <w:p w14:paraId="4723E3EE" w14:textId="77777777" w:rsidR="00803628" w:rsidRPr="00523DD6" w:rsidRDefault="00803628" w:rsidP="00A83789">
            <w:r w:rsidRPr="00523DD6">
              <w:rPr>
                <w:rFonts w:hint="eastAsia"/>
                <w:b/>
                <w:bCs/>
              </w:rPr>
              <w:t xml:space="preserve">Locations: </w:t>
            </w:r>
            <w:r>
              <w:rPr>
                <w:rFonts w:hint="eastAsia"/>
              </w:rPr>
              <w:t>42</w:t>
            </w:r>
            <w:r w:rsidRPr="00173300">
              <w:t xml:space="preserve"> locations in China</w:t>
            </w:r>
          </w:p>
        </w:tc>
      </w:tr>
      <w:tr w:rsidR="00803628" w:rsidRPr="00523DD6" w14:paraId="58A1EBC1" w14:textId="77777777" w:rsidTr="00CC76D9">
        <w:trPr>
          <w:trHeight w:val="280"/>
        </w:trPr>
        <w:tc>
          <w:tcPr>
            <w:tcW w:w="1526" w:type="dxa"/>
            <w:vMerge/>
            <w:noWrap/>
            <w:hideMark/>
          </w:tcPr>
          <w:p w14:paraId="68B80C40" w14:textId="77777777" w:rsidR="00803628" w:rsidRPr="00523DD6" w:rsidRDefault="00803628" w:rsidP="00A83789"/>
        </w:tc>
        <w:tc>
          <w:tcPr>
            <w:tcW w:w="8436" w:type="dxa"/>
            <w:noWrap/>
            <w:hideMark/>
          </w:tcPr>
          <w:p w14:paraId="77BAE9A2" w14:textId="77777777" w:rsidR="00803628" w:rsidRPr="00523DD6" w:rsidRDefault="00803628" w:rsidP="00A83789">
            <w:r w:rsidRPr="00523DD6">
              <w:rPr>
                <w:rFonts w:hint="eastAsia"/>
                <w:b/>
                <w:bCs/>
              </w:rPr>
              <w:t xml:space="preserve">Objective: </w:t>
            </w:r>
            <w:r w:rsidRPr="00534332">
              <w:t xml:space="preserve">to use the MRD as a predictive marker of recurrence risk, prospectively exploring the clinical feasibility and application value of ctDNA-based MRD detection in resected stage IA2-IB NSCLC </w:t>
            </w:r>
            <w:proofErr w:type="spellStart"/>
            <w:r w:rsidRPr="00534332">
              <w:t>harbouring</w:t>
            </w:r>
            <w:proofErr w:type="spellEnd"/>
            <w:r w:rsidRPr="00534332">
              <w:t xml:space="preserve"> EGFR mutations to receive </w:t>
            </w:r>
            <w:proofErr w:type="spellStart"/>
            <w:r w:rsidRPr="00534332">
              <w:t>icotinib</w:t>
            </w:r>
            <w:proofErr w:type="spellEnd"/>
            <w:r w:rsidRPr="00534332">
              <w:t xml:space="preserve"> as adjuvant treatment strategies by identifying high-risk patients who might benefit from adjuvant treatment</w:t>
            </w:r>
            <w:r>
              <w:rPr>
                <w:rFonts w:hint="eastAsia"/>
              </w:rPr>
              <w:t>.</w:t>
            </w:r>
          </w:p>
        </w:tc>
      </w:tr>
      <w:tr w:rsidR="00803628" w:rsidRPr="00523DD6" w14:paraId="2A60F0F4" w14:textId="77777777" w:rsidTr="00CC76D9">
        <w:trPr>
          <w:trHeight w:val="280"/>
        </w:trPr>
        <w:tc>
          <w:tcPr>
            <w:tcW w:w="1526" w:type="dxa"/>
            <w:vMerge w:val="restart"/>
            <w:noWrap/>
            <w:hideMark/>
          </w:tcPr>
          <w:p w14:paraId="56DE2759" w14:textId="77777777" w:rsidR="00803628" w:rsidRPr="00523DD6" w:rsidRDefault="00803628" w:rsidP="00A83789">
            <w:r w:rsidRPr="00523DD6">
              <w:rPr>
                <w:rFonts w:hint="eastAsia"/>
                <w:b/>
                <w:bCs/>
              </w:rPr>
              <w:t>Participants</w:t>
            </w:r>
          </w:p>
        </w:tc>
        <w:tc>
          <w:tcPr>
            <w:tcW w:w="8436" w:type="dxa"/>
            <w:noWrap/>
            <w:hideMark/>
          </w:tcPr>
          <w:p w14:paraId="2398722D" w14:textId="77777777" w:rsidR="00803628" w:rsidRPr="00523DD6" w:rsidRDefault="00803628" w:rsidP="00A83789">
            <w:r w:rsidRPr="00523DD6">
              <w:rPr>
                <w:rFonts w:hint="eastAsia"/>
                <w:b/>
                <w:bCs/>
              </w:rPr>
              <w:t>Number of participants:</w:t>
            </w:r>
            <w:r w:rsidRPr="00523DD6">
              <w:rPr>
                <w:rFonts w:hint="eastAsia"/>
              </w:rPr>
              <w:t xml:space="preserve"> </w:t>
            </w:r>
            <w:r>
              <w:rPr>
                <w:rFonts w:hint="eastAsia"/>
              </w:rPr>
              <w:t>207</w:t>
            </w:r>
          </w:p>
        </w:tc>
      </w:tr>
      <w:tr w:rsidR="00803628" w:rsidRPr="00523DD6" w14:paraId="0AC7B7E8" w14:textId="77777777" w:rsidTr="00CC76D9">
        <w:trPr>
          <w:trHeight w:val="280"/>
        </w:trPr>
        <w:tc>
          <w:tcPr>
            <w:tcW w:w="1526" w:type="dxa"/>
            <w:vMerge/>
            <w:noWrap/>
            <w:hideMark/>
          </w:tcPr>
          <w:p w14:paraId="64089ADA" w14:textId="77777777" w:rsidR="00803628" w:rsidRPr="00523DD6" w:rsidRDefault="00803628" w:rsidP="00A83789"/>
        </w:tc>
        <w:tc>
          <w:tcPr>
            <w:tcW w:w="8436" w:type="dxa"/>
            <w:noWrap/>
            <w:hideMark/>
          </w:tcPr>
          <w:p w14:paraId="392991B6" w14:textId="77777777" w:rsidR="00803628" w:rsidRPr="00523DD6" w:rsidRDefault="00803628" w:rsidP="00A83789">
            <w:r w:rsidRPr="00523DD6">
              <w:rPr>
                <w:rFonts w:hint="eastAsia"/>
                <w:b/>
                <w:bCs/>
              </w:rPr>
              <w:t xml:space="preserve">Population description in EGFR mutation: </w:t>
            </w:r>
            <w:r w:rsidRPr="001002C8">
              <w:t>Ex19del or L858R</w:t>
            </w:r>
          </w:p>
        </w:tc>
      </w:tr>
      <w:tr w:rsidR="00803628" w:rsidRPr="00523DD6" w14:paraId="5D0C53B0" w14:textId="77777777" w:rsidTr="00CC76D9">
        <w:trPr>
          <w:trHeight w:val="280"/>
        </w:trPr>
        <w:tc>
          <w:tcPr>
            <w:tcW w:w="1526" w:type="dxa"/>
            <w:vMerge/>
            <w:noWrap/>
            <w:hideMark/>
          </w:tcPr>
          <w:p w14:paraId="2AE6E905" w14:textId="77777777" w:rsidR="00803628" w:rsidRPr="00523DD6" w:rsidRDefault="00803628" w:rsidP="00A83789"/>
        </w:tc>
        <w:tc>
          <w:tcPr>
            <w:tcW w:w="8436" w:type="dxa"/>
            <w:noWrap/>
            <w:hideMark/>
          </w:tcPr>
          <w:p w14:paraId="77861EF5" w14:textId="77777777" w:rsidR="00803628" w:rsidRDefault="00803628" w:rsidP="00A83789">
            <w:r w:rsidRPr="00523DD6">
              <w:rPr>
                <w:rFonts w:hint="eastAsia"/>
                <w:b/>
                <w:bCs/>
              </w:rPr>
              <w:t xml:space="preserve">Inclusion criteria: </w:t>
            </w:r>
            <w:r w:rsidRPr="00523DD6">
              <w:rPr>
                <w:rFonts w:hint="eastAsia"/>
              </w:rPr>
              <w:br/>
            </w:r>
            <w:r w:rsidRPr="00534332">
              <w:t xml:space="preserve">1. </w:t>
            </w:r>
            <w:r w:rsidRPr="00534332">
              <w:rPr>
                <w:highlight w:val="yellow"/>
              </w:rPr>
              <w:t>Patients with IA2-IB stage infiltrating non-small cell lung cancer confirmed by pathology after complete surgical resection (AJCC 8th edition)</w:t>
            </w:r>
            <w:r w:rsidRPr="00534332">
              <w:t xml:space="preserve">; </w:t>
            </w:r>
          </w:p>
          <w:p w14:paraId="6F5E9B68" w14:textId="77777777" w:rsidR="00803628" w:rsidRDefault="00803628" w:rsidP="00A83789">
            <w:r w:rsidRPr="00534332">
              <w:t xml:space="preserve">2. </w:t>
            </w:r>
            <w:r w:rsidRPr="00534332">
              <w:rPr>
                <w:highlight w:val="yellow"/>
              </w:rPr>
              <w:t>GGO solid component (thin layer CT solid ratio, CTR)&gt;=75%</w:t>
            </w:r>
            <w:r w:rsidRPr="00534332">
              <w:t xml:space="preserve">; </w:t>
            </w:r>
          </w:p>
          <w:p w14:paraId="1B7CCF1B" w14:textId="77777777" w:rsidR="00803628" w:rsidRDefault="00803628" w:rsidP="00A83789">
            <w:r w:rsidRPr="00534332">
              <w:t>3. The presence of EGFR19 exon deletion or L858</w:t>
            </w:r>
            <w:r w:rsidRPr="00534332">
              <w:rPr>
                <w:rFonts w:hint="eastAsia"/>
              </w:rPr>
              <w:t xml:space="preserve">R mutation in exon 21; </w:t>
            </w:r>
          </w:p>
          <w:p w14:paraId="1E220F0F" w14:textId="77777777" w:rsidR="00803628" w:rsidRDefault="00803628" w:rsidP="00A83789">
            <w:r w:rsidRPr="00534332">
              <w:rPr>
                <w:rFonts w:hint="eastAsia"/>
              </w:rPr>
              <w:t xml:space="preserve">4. One month (30 </w:t>
            </w:r>
            <w:r w:rsidRPr="00534332">
              <w:rPr>
                <w:rFonts w:hint="eastAsia"/>
              </w:rPr>
              <w:t>±</w:t>
            </w:r>
            <w:r w:rsidRPr="00534332">
              <w:rPr>
                <w:rFonts w:hint="eastAsia"/>
              </w:rPr>
              <w:t xml:space="preserve"> 7 days) after surgery, the laboratory confirmed that the MRD test was positive; </w:t>
            </w:r>
          </w:p>
          <w:p w14:paraId="1BA87A88" w14:textId="77777777" w:rsidR="00803628" w:rsidRDefault="00803628" w:rsidP="00A83789">
            <w:r w:rsidRPr="00534332">
              <w:rPr>
                <w:rFonts w:hint="eastAsia"/>
              </w:rPr>
              <w:t xml:space="preserve">5. Age &gt;= 18 years old and </w:t>
            </w:r>
            <w:r w:rsidRPr="00534332">
              <w:rPr>
                <w:rFonts w:hint="eastAsia"/>
              </w:rPr>
              <w:t>≤</w:t>
            </w:r>
            <w:r w:rsidRPr="00534332">
              <w:rPr>
                <w:rFonts w:hint="eastAsia"/>
              </w:rPr>
              <w:t xml:space="preserve"> 75 years old; </w:t>
            </w:r>
          </w:p>
          <w:p w14:paraId="29718335" w14:textId="77777777" w:rsidR="00803628" w:rsidRDefault="00803628" w:rsidP="00A83789">
            <w:r w:rsidRPr="00534332">
              <w:rPr>
                <w:rFonts w:hint="eastAsia"/>
              </w:rPr>
              <w:t xml:space="preserve">6. The ECOG score for physical condition is 0-2; </w:t>
            </w:r>
          </w:p>
          <w:p w14:paraId="02C34CE4" w14:textId="77777777" w:rsidR="00803628" w:rsidRDefault="00803628" w:rsidP="00A83789">
            <w:r w:rsidRPr="00534332">
              <w:rPr>
                <w:rFonts w:hint="eastAsia"/>
              </w:rPr>
              <w:t>7. The level of organ function must meet t</w:t>
            </w:r>
            <w:r w:rsidRPr="00534332">
              <w:t xml:space="preserve">he following requirements: Bone marrow: Absolute neutrophil count (ANC)&gt;=1.5 × 10 ^ 9/L, platelets&gt;=90 × 10 ^ 9/L, hemoglobin&gt;=9 g/dl; Good coagulation function: defined as international standardized ratio (INR) or prothrombin time (PT)&lt;=1.5 times ULN; Liver: Total bilirubin&lt;=1.5 times the upper limit of normal value, aspartate aminotransferase (AST) and alanine aminotransferase (ALT)&lt;=2.5 times the upper limit of normal value; Kidney: Serum creatinine&lt;=1.25 times the upper limit of normal value or creatinine clearance rate (calculated using the Cockcroft Gault formula)&gt;=60 ml/min; </w:t>
            </w:r>
          </w:p>
          <w:p w14:paraId="196988FE" w14:textId="77777777" w:rsidR="00803628" w:rsidRDefault="00803628" w:rsidP="00A83789">
            <w:r w:rsidRPr="00534332">
              <w:t xml:space="preserve">8. Women of childbearing age must undergo a pregnancy test with a negative result within 7 days before starting treatment, and take contraceptive measures during the treatment period and within 3 months after the end of the treatment; Male of childbearing age: Take contraceptive measures during surgical sterilization or treatment and within 3 months after the end; </w:t>
            </w:r>
          </w:p>
          <w:p w14:paraId="00B93AAB" w14:textId="77777777" w:rsidR="00803628" w:rsidRPr="00523DD6" w:rsidRDefault="00803628" w:rsidP="00A83789">
            <w:r w:rsidRPr="00534332">
              <w:t>9. Understand and voluntarily sign a written informed consent form.</w:t>
            </w:r>
          </w:p>
        </w:tc>
      </w:tr>
      <w:tr w:rsidR="00803628" w:rsidRPr="00523DD6" w14:paraId="42BC6974" w14:textId="77777777" w:rsidTr="00CC76D9">
        <w:trPr>
          <w:trHeight w:val="280"/>
        </w:trPr>
        <w:tc>
          <w:tcPr>
            <w:tcW w:w="1526" w:type="dxa"/>
            <w:vMerge/>
            <w:noWrap/>
            <w:hideMark/>
          </w:tcPr>
          <w:p w14:paraId="3CF36F2A" w14:textId="77777777" w:rsidR="00803628" w:rsidRPr="00523DD6" w:rsidRDefault="00803628" w:rsidP="00A83789"/>
        </w:tc>
        <w:tc>
          <w:tcPr>
            <w:tcW w:w="8436" w:type="dxa"/>
            <w:noWrap/>
            <w:hideMark/>
          </w:tcPr>
          <w:p w14:paraId="61FC7699" w14:textId="77777777" w:rsidR="00803628" w:rsidRDefault="00803628" w:rsidP="00A83789">
            <w:r w:rsidRPr="00523DD6">
              <w:rPr>
                <w:rFonts w:hint="eastAsia"/>
                <w:b/>
                <w:bCs/>
              </w:rPr>
              <w:t xml:space="preserve">Exclusion criteria: </w:t>
            </w:r>
            <w:r w:rsidRPr="00523DD6">
              <w:rPr>
                <w:rFonts w:hint="eastAsia"/>
              </w:rPr>
              <w:br/>
            </w:r>
            <w:r w:rsidRPr="00534332">
              <w:t>1.</w:t>
            </w:r>
            <w:r>
              <w:rPr>
                <w:rFonts w:hint="eastAsia"/>
              </w:rPr>
              <w:t xml:space="preserve"> </w:t>
            </w:r>
            <w:r w:rsidRPr="00534332">
              <w:t xml:space="preserve">Other cancers were diagnosed or treated within 5 years of randomization in this study (except for patients with resected skin basal-cell carcinoma or </w:t>
            </w:r>
            <w:proofErr w:type="gramStart"/>
            <w:r w:rsidRPr="00534332">
              <w:t>other</w:t>
            </w:r>
            <w:proofErr w:type="gramEnd"/>
            <w:r w:rsidRPr="00534332">
              <w:t xml:space="preserve"> carcinoma in situ</w:t>
            </w:r>
            <w:proofErr w:type="gramStart"/>
            <w:r w:rsidRPr="00534332">
              <w:t>) ;</w:t>
            </w:r>
            <w:proofErr w:type="gramEnd"/>
            <w:r w:rsidRPr="00534332">
              <w:t xml:space="preserve"> </w:t>
            </w:r>
          </w:p>
          <w:p w14:paraId="2D5EAB58" w14:textId="77777777" w:rsidR="00803628" w:rsidRDefault="00803628" w:rsidP="00A83789">
            <w:r w:rsidRPr="00534332">
              <w:t>2.Previous systemic anti-tumor therapy,</w:t>
            </w:r>
            <w:r>
              <w:rPr>
                <w:rFonts w:hint="eastAsia"/>
              </w:rPr>
              <w:t xml:space="preserve"> </w:t>
            </w:r>
            <w:r w:rsidRPr="00534332">
              <w:t>including chemotherapy,</w:t>
            </w:r>
            <w:r>
              <w:rPr>
                <w:rFonts w:hint="eastAsia"/>
              </w:rPr>
              <w:t xml:space="preserve"> </w:t>
            </w:r>
            <w:r w:rsidRPr="00534332">
              <w:t xml:space="preserve">radiotherapy and targeted </w:t>
            </w:r>
            <w:proofErr w:type="gramStart"/>
            <w:r w:rsidRPr="00534332">
              <w:t>therapy(</w:t>
            </w:r>
            <w:proofErr w:type="gramEnd"/>
            <w:r w:rsidRPr="00534332">
              <w:t xml:space="preserve">including but not limited to monoclonal antibodies, small molecule tyrosine kinase inhibitor, </w:t>
            </w:r>
            <w:proofErr w:type="spellStart"/>
            <w:r w:rsidRPr="00534332">
              <w:t>etc</w:t>
            </w:r>
            <w:proofErr w:type="spellEnd"/>
            <w:r w:rsidRPr="00534332">
              <w:t xml:space="preserve">); </w:t>
            </w:r>
          </w:p>
          <w:p w14:paraId="23E007B1" w14:textId="77777777" w:rsidR="00803628" w:rsidRDefault="00803628" w:rsidP="00A83789">
            <w:r w:rsidRPr="00534332">
              <w:t xml:space="preserve">3. Patients with total right lung resection; </w:t>
            </w:r>
          </w:p>
          <w:p w14:paraId="6493D808" w14:textId="77777777" w:rsidR="00803628" w:rsidRDefault="00803628" w:rsidP="00A83789">
            <w:r w:rsidRPr="00534332">
              <w:t xml:space="preserve">4.Patients with exon 20 T790M mutation and other rare mutations or double mutations; </w:t>
            </w:r>
          </w:p>
          <w:p w14:paraId="16D396BB" w14:textId="77777777" w:rsidR="00803628" w:rsidRDefault="00803628" w:rsidP="00A83789">
            <w:r w:rsidRPr="00534332">
              <w:t>5.</w:t>
            </w:r>
            <w:r>
              <w:rPr>
                <w:rFonts w:hint="eastAsia"/>
              </w:rPr>
              <w:t xml:space="preserve"> </w:t>
            </w:r>
            <w:r w:rsidRPr="00534332">
              <w:t xml:space="preserve">Minimally Invasive Adenocarcinoma; </w:t>
            </w:r>
          </w:p>
          <w:p w14:paraId="4E4A4605" w14:textId="77777777" w:rsidR="00803628" w:rsidRDefault="00803628" w:rsidP="00A83789">
            <w:r w:rsidRPr="00534332">
              <w:t xml:space="preserve">6.Consolidation-to-tumor ratio (CTR) &lt;75%; </w:t>
            </w:r>
          </w:p>
          <w:p w14:paraId="126D0F9A" w14:textId="77777777" w:rsidR="00803628" w:rsidRDefault="00803628" w:rsidP="00A83789">
            <w:r w:rsidRPr="00534332">
              <w:t xml:space="preserve">7. Patient's organ system status: Previously suffering from interstitial lung disease, drug-induced interstitial disease, radiation pneumonia requiring hormone therapy, or any clinically proven active interstitial lung disease; Presence of interstitial lung disease; Evidence of severe or uncontrollable systemic diseases (such as unstable or uncompensated respiratory, cardiac, liver, or kidney diseases); Any unstable systemic diseases (including active infections, grade III hypertension, unstable angina, congestive heart failure, liver and kidney or metabolic diseases); </w:t>
            </w:r>
            <w:r w:rsidRPr="00534332">
              <w:lastRenderedPageBreak/>
              <w:t xml:space="preserve">Patients who cannot accept oral administration, require intravenous high-energy nutrition, have previously undergone surgery that affects absorption, or have active peptic ulcers; Any obvious eye abnormalities, especially severe dry eye syndrome, dry corneal conjunctivitis, severe exposure keratitis, or other diseases that may increase epithelial damage; Have a clear history of neurological or mental disorders, including epilepsy or dementia. </w:t>
            </w:r>
          </w:p>
          <w:p w14:paraId="7CFC3BFE" w14:textId="77777777" w:rsidR="00803628" w:rsidRDefault="00803628" w:rsidP="00A83789">
            <w:r w:rsidRPr="00534332">
              <w:t xml:space="preserve">8. Functional levels of various organ lesions in patients: Bone marrow: Absolute neutrophil count (ANC)&lt;1.5 × 10 ^ 9/L, platelets&lt;90 × 10 ^ 9/L or hemoglobin&lt;9 g/dl; Liver: Serum bilirubin&gt;1.5 times the upper limit of normal value; Serum creatinine&gt;1.25 times the normal standard value; Patient suffering from any other diseases, neurological or metabolic disorders, evidence of physical examination or laboratory examination results reasonably suspects that there is a disease, or there is a counter indication for the use of related drugs, or the subject may be at high risk of treatment related complications; </w:t>
            </w:r>
          </w:p>
          <w:p w14:paraId="73967030" w14:textId="77777777" w:rsidR="00803628" w:rsidRDefault="00803628" w:rsidP="00A83789">
            <w:r w:rsidRPr="00534332">
              <w:t>9.</w:t>
            </w:r>
            <w:r>
              <w:rPr>
                <w:rFonts w:hint="eastAsia"/>
              </w:rPr>
              <w:t xml:space="preserve"> </w:t>
            </w:r>
            <w:r w:rsidRPr="00534332">
              <w:t xml:space="preserve">Allergic to study drug or pharmaceutical excipients; </w:t>
            </w:r>
          </w:p>
          <w:p w14:paraId="6D5AD772" w14:textId="77777777" w:rsidR="00803628" w:rsidRDefault="00803628" w:rsidP="00A83789">
            <w:r w:rsidRPr="00534332">
              <w:t>10.</w:t>
            </w:r>
            <w:r>
              <w:rPr>
                <w:rFonts w:hint="eastAsia"/>
              </w:rPr>
              <w:t xml:space="preserve"> </w:t>
            </w:r>
            <w:r w:rsidRPr="00534332">
              <w:t xml:space="preserve">During pregnancy or breastfeeding; </w:t>
            </w:r>
          </w:p>
          <w:p w14:paraId="510833EA" w14:textId="77777777" w:rsidR="00803628" w:rsidRPr="00523DD6" w:rsidRDefault="00803628" w:rsidP="00A83789">
            <w:r w:rsidRPr="00534332">
              <w:t>11.</w:t>
            </w:r>
            <w:r>
              <w:rPr>
                <w:rFonts w:hint="eastAsia"/>
              </w:rPr>
              <w:t xml:space="preserve"> </w:t>
            </w:r>
            <w:r w:rsidRPr="00534332">
              <w:t>Other circumstances may not be suitable for enrollment.</w:t>
            </w:r>
          </w:p>
        </w:tc>
      </w:tr>
      <w:tr w:rsidR="00803628" w:rsidRPr="00523DD6" w14:paraId="6D44E620" w14:textId="77777777" w:rsidTr="00CC76D9">
        <w:trPr>
          <w:trHeight w:val="280"/>
        </w:trPr>
        <w:tc>
          <w:tcPr>
            <w:tcW w:w="1526" w:type="dxa"/>
            <w:vMerge/>
            <w:noWrap/>
            <w:hideMark/>
          </w:tcPr>
          <w:p w14:paraId="512671FD" w14:textId="77777777" w:rsidR="00803628" w:rsidRPr="00523DD6" w:rsidRDefault="00803628" w:rsidP="00A83789"/>
        </w:tc>
        <w:tc>
          <w:tcPr>
            <w:tcW w:w="8436" w:type="dxa"/>
            <w:noWrap/>
            <w:hideMark/>
          </w:tcPr>
          <w:p w14:paraId="4AEFD180" w14:textId="77777777" w:rsidR="00803628" w:rsidRPr="00523DD6" w:rsidRDefault="00803628" w:rsidP="00A83789">
            <w:r w:rsidRPr="00523DD6">
              <w:rPr>
                <w:rFonts w:hint="eastAsia"/>
                <w:b/>
                <w:bCs/>
              </w:rPr>
              <w:t xml:space="preserve">High-risk factors: </w:t>
            </w:r>
            <w:r>
              <w:rPr>
                <w:rFonts w:hint="eastAsia"/>
              </w:rPr>
              <w:t>NA</w:t>
            </w:r>
            <w:r w:rsidRPr="00523DD6">
              <w:rPr>
                <w:rFonts w:hint="eastAsia"/>
              </w:rPr>
              <w:t>.</w:t>
            </w:r>
          </w:p>
        </w:tc>
      </w:tr>
      <w:tr w:rsidR="00803628" w:rsidRPr="00523DD6" w14:paraId="05664503" w14:textId="77777777" w:rsidTr="00CC76D9">
        <w:trPr>
          <w:trHeight w:val="280"/>
        </w:trPr>
        <w:tc>
          <w:tcPr>
            <w:tcW w:w="1526" w:type="dxa"/>
            <w:vMerge w:val="restart"/>
            <w:noWrap/>
            <w:hideMark/>
          </w:tcPr>
          <w:p w14:paraId="073D5689" w14:textId="77777777" w:rsidR="00803628" w:rsidRPr="00523DD6" w:rsidRDefault="00803628" w:rsidP="00A83789">
            <w:r w:rsidRPr="00523DD6">
              <w:rPr>
                <w:rFonts w:hint="eastAsia"/>
                <w:b/>
                <w:bCs/>
              </w:rPr>
              <w:t>Interventions</w:t>
            </w:r>
          </w:p>
        </w:tc>
        <w:tc>
          <w:tcPr>
            <w:tcW w:w="8436" w:type="dxa"/>
            <w:noWrap/>
            <w:hideMark/>
          </w:tcPr>
          <w:p w14:paraId="572D7174" w14:textId="77777777" w:rsidR="00803628" w:rsidRPr="00523DD6" w:rsidRDefault="00803628" w:rsidP="00A83789">
            <w:r w:rsidRPr="00523DD6">
              <w:rPr>
                <w:rFonts w:hint="eastAsia"/>
                <w:b/>
                <w:bCs/>
              </w:rPr>
              <w:t>Time from surgery to medicine giving:</w:t>
            </w:r>
            <w:r w:rsidRPr="00523DD6">
              <w:rPr>
                <w:rFonts w:hint="eastAsia"/>
              </w:rPr>
              <w:t xml:space="preserve"> </w:t>
            </w:r>
            <w:r>
              <w:rPr>
                <w:rFonts w:hint="eastAsia"/>
              </w:rPr>
              <w:t>o</w:t>
            </w:r>
            <w:r w:rsidRPr="00534332">
              <w:t>ne month (30 ± 7 days)</w:t>
            </w:r>
          </w:p>
        </w:tc>
      </w:tr>
      <w:tr w:rsidR="00803628" w:rsidRPr="00523DD6" w14:paraId="164525C2" w14:textId="77777777" w:rsidTr="00CC76D9">
        <w:trPr>
          <w:trHeight w:val="280"/>
        </w:trPr>
        <w:tc>
          <w:tcPr>
            <w:tcW w:w="1526" w:type="dxa"/>
            <w:vMerge/>
            <w:noWrap/>
            <w:hideMark/>
          </w:tcPr>
          <w:p w14:paraId="3F723DB6" w14:textId="77777777" w:rsidR="00803628" w:rsidRPr="00523DD6" w:rsidRDefault="00803628" w:rsidP="00A83789"/>
        </w:tc>
        <w:tc>
          <w:tcPr>
            <w:tcW w:w="8436" w:type="dxa"/>
            <w:noWrap/>
            <w:hideMark/>
          </w:tcPr>
          <w:p w14:paraId="1CB63CBF" w14:textId="77777777" w:rsidR="00803628" w:rsidRPr="00523DD6" w:rsidRDefault="00803628" w:rsidP="00A83789">
            <w:r w:rsidRPr="00523DD6">
              <w:rPr>
                <w:rFonts w:hint="eastAsia"/>
                <w:b/>
                <w:bCs/>
              </w:rPr>
              <w:t>Intervention:</w:t>
            </w:r>
            <w:r w:rsidRPr="00523DD6">
              <w:rPr>
                <w:rFonts w:hint="eastAsia"/>
              </w:rPr>
              <w:t xml:space="preserve"> </w:t>
            </w:r>
            <w:proofErr w:type="spellStart"/>
            <w:r w:rsidRPr="005241D7">
              <w:t>Icotinib</w:t>
            </w:r>
            <w:proofErr w:type="spellEnd"/>
            <w:r>
              <w:rPr>
                <w:rFonts w:hint="eastAsia"/>
              </w:rPr>
              <w:t>:</w:t>
            </w:r>
            <w:r w:rsidRPr="005241D7">
              <w:t xml:space="preserve"> 125mg, TID, po, continuously used for 2 years</w:t>
            </w:r>
          </w:p>
        </w:tc>
      </w:tr>
      <w:tr w:rsidR="00803628" w:rsidRPr="00523DD6" w14:paraId="413750A5" w14:textId="77777777" w:rsidTr="00CC76D9">
        <w:trPr>
          <w:trHeight w:val="280"/>
        </w:trPr>
        <w:tc>
          <w:tcPr>
            <w:tcW w:w="1526" w:type="dxa"/>
            <w:vMerge/>
            <w:noWrap/>
            <w:hideMark/>
          </w:tcPr>
          <w:p w14:paraId="75C64A0E" w14:textId="77777777" w:rsidR="00803628" w:rsidRPr="00523DD6" w:rsidRDefault="00803628" w:rsidP="00A83789"/>
        </w:tc>
        <w:tc>
          <w:tcPr>
            <w:tcW w:w="8436" w:type="dxa"/>
            <w:noWrap/>
            <w:hideMark/>
          </w:tcPr>
          <w:p w14:paraId="5313FF55" w14:textId="77777777" w:rsidR="00803628" w:rsidRPr="00523DD6" w:rsidRDefault="00803628" w:rsidP="00A83789">
            <w:r w:rsidRPr="00523DD6">
              <w:rPr>
                <w:rFonts w:hint="eastAsia"/>
                <w:b/>
                <w:bCs/>
              </w:rPr>
              <w:t xml:space="preserve">Comparator: </w:t>
            </w:r>
            <w:r w:rsidRPr="005241D7">
              <w:t>observation</w:t>
            </w:r>
            <w:r w:rsidRPr="00523DD6">
              <w:rPr>
                <w:rFonts w:hint="eastAsia"/>
              </w:rPr>
              <w:t>.</w:t>
            </w:r>
          </w:p>
        </w:tc>
      </w:tr>
      <w:tr w:rsidR="00803628" w:rsidRPr="00523DD6" w14:paraId="6538FA3E" w14:textId="77777777" w:rsidTr="00CC76D9">
        <w:trPr>
          <w:trHeight w:val="280"/>
        </w:trPr>
        <w:tc>
          <w:tcPr>
            <w:tcW w:w="1526" w:type="dxa"/>
            <w:vMerge w:val="restart"/>
            <w:noWrap/>
            <w:hideMark/>
          </w:tcPr>
          <w:p w14:paraId="021DB1F2" w14:textId="77777777" w:rsidR="00803628" w:rsidRPr="00523DD6" w:rsidRDefault="00803628" w:rsidP="00A83789">
            <w:r w:rsidRPr="007C13B3">
              <w:rPr>
                <w:rFonts w:hint="eastAsia"/>
                <w:b/>
                <w:bCs/>
              </w:rPr>
              <w:t>Outcomes</w:t>
            </w:r>
          </w:p>
        </w:tc>
        <w:tc>
          <w:tcPr>
            <w:tcW w:w="8436" w:type="dxa"/>
            <w:noWrap/>
            <w:hideMark/>
          </w:tcPr>
          <w:p w14:paraId="484048E3" w14:textId="77777777" w:rsidR="00803628" w:rsidRPr="00523DD6" w:rsidRDefault="00803628" w:rsidP="00A83789">
            <w:r w:rsidRPr="00523DD6">
              <w:rPr>
                <w:rFonts w:hint="eastAsia"/>
                <w:b/>
                <w:bCs/>
              </w:rPr>
              <w:t xml:space="preserve">Primary outcomes: </w:t>
            </w:r>
            <w:r w:rsidRPr="005241D7">
              <w:t>3-year disease free survival rates</w:t>
            </w:r>
          </w:p>
        </w:tc>
      </w:tr>
      <w:tr w:rsidR="00803628" w:rsidRPr="00523DD6" w14:paraId="62F3D6E9" w14:textId="77777777" w:rsidTr="00CC76D9">
        <w:trPr>
          <w:trHeight w:val="280"/>
        </w:trPr>
        <w:tc>
          <w:tcPr>
            <w:tcW w:w="1526" w:type="dxa"/>
            <w:vMerge/>
            <w:noWrap/>
            <w:hideMark/>
          </w:tcPr>
          <w:p w14:paraId="55E4FBD5" w14:textId="77777777" w:rsidR="00803628" w:rsidRPr="00523DD6" w:rsidRDefault="00803628" w:rsidP="00A83789"/>
        </w:tc>
        <w:tc>
          <w:tcPr>
            <w:tcW w:w="8436" w:type="dxa"/>
            <w:noWrap/>
            <w:hideMark/>
          </w:tcPr>
          <w:p w14:paraId="4C9DF604" w14:textId="77777777" w:rsidR="00803628" w:rsidRPr="00523DD6" w:rsidRDefault="00803628" w:rsidP="00A83789">
            <w:r w:rsidRPr="00523DD6">
              <w:rPr>
                <w:rFonts w:hint="eastAsia"/>
                <w:b/>
                <w:bCs/>
              </w:rPr>
              <w:t>Secondary outcomes:</w:t>
            </w:r>
            <w:r w:rsidRPr="00523DD6">
              <w:rPr>
                <w:rFonts w:hint="eastAsia"/>
              </w:rPr>
              <w:t xml:space="preserve"> </w:t>
            </w:r>
            <w:r w:rsidRPr="005241D7">
              <w:t xml:space="preserve">disease free survival., 2/5-year disease free survival rates, 5-year overall survival rates, </w:t>
            </w:r>
            <w:r>
              <w:rPr>
                <w:rFonts w:hint="eastAsia"/>
              </w:rPr>
              <w:t>s</w:t>
            </w:r>
            <w:r w:rsidRPr="005241D7">
              <w:t>afety and tolerability</w:t>
            </w:r>
          </w:p>
        </w:tc>
      </w:tr>
      <w:tr w:rsidR="00803628" w:rsidRPr="00523DD6" w14:paraId="3C9F6946" w14:textId="77777777" w:rsidTr="00CC76D9">
        <w:trPr>
          <w:trHeight w:val="280"/>
        </w:trPr>
        <w:tc>
          <w:tcPr>
            <w:tcW w:w="1526" w:type="dxa"/>
            <w:vMerge w:val="restart"/>
            <w:noWrap/>
            <w:hideMark/>
          </w:tcPr>
          <w:p w14:paraId="3F889238" w14:textId="77777777" w:rsidR="00803628" w:rsidRPr="00523DD6" w:rsidRDefault="00803628" w:rsidP="00A83789">
            <w:r w:rsidRPr="00523DD6">
              <w:rPr>
                <w:rFonts w:hint="eastAsia"/>
                <w:b/>
                <w:bCs/>
              </w:rPr>
              <w:t>Study date</w:t>
            </w:r>
          </w:p>
        </w:tc>
        <w:tc>
          <w:tcPr>
            <w:tcW w:w="8436" w:type="dxa"/>
            <w:noWrap/>
            <w:hideMark/>
          </w:tcPr>
          <w:p w14:paraId="755E458F" w14:textId="77777777" w:rsidR="00803628" w:rsidRPr="00523DD6" w:rsidRDefault="00803628" w:rsidP="00A83789">
            <w:r w:rsidRPr="00523DD6">
              <w:rPr>
                <w:rFonts w:hint="eastAsia"/>
                <w:b/>
                <w:bCs/>
              </w:rPr>
              <w:t xml:space="preserve">Start Date: </w:t>
            </w:r>
            <w:r w:rsidRPr="005241D7">
              <w:t>6 December 2022</w:t>
            </w:r>
          </w:p>
        </w:tc>
      </w:tr>
      <w:tr w:rsidR="00803628" w:rsidRPr="00523DD6" w14:paraId="6D011E0B" w14:textId="77777777" w:rsidTr="00CC76D9">
        <w:trPr>
          <w:trHeight w:val="280"/>
        </w:trPr>
        <w:tc>
          <w:tcPr>
            <w:tcW w:w="1526" w:type="dxa"/>
            <w:vMerge/>
            <w:noWrap/>
            <w:hideMark/>
          </w:tcPr>
          <w:p w14:paraId="4A9672AD" w14:textId="77777777" w:rsidR="00803628" w:rsidRPr="00523DD6" w:rsidRDefault="00803628" w:rsidP="00A83789"/>
        </w:tc>
        <w:tc>
          <w:tcPr>
            <w:tcW w:w="8436" w:type="dxa"/>
            <w:noWrap/>
            <w:hideMark/>
          </w:tcPr>
          <w:p w14:paraId="08BA454C" w14:textId="77777777" w:rsidR="00803628" w:rsidRPr="00523DD6" w:rsidRDefault="00803628" w:rsidP="00A83789">
            <w:r w:rsidRPr="00523DD6">
              <w:rPr>
                <w:rFonts w:hint="eastAsia"/>
                <w:b/>
                <w:bCs/>
              </w:rPr>
              <w:t xml:space="preserve">Study Completion: </w:t>
            </w:r>
            <w:r w:rsidRPr="005241D7">
              <w:t>6 December 2027</w:t>
            </w:r>
          </w:p>
        </w:tc>
      </w:tr>
      <w:tr w:rsidR="00803628" w:rsidRPr="00523DD6" w14:paraId="36B438DC" w14:textId="77777777" w:rsidTr="00CC76D9">
        <w:trPr>
          <w:trHeight w:val="280"/>
        </w:trPr>
        <w:tc>
          <w:tcPr>
            <w:tcW w:w="1526" w:type="dxa"/>
            <w:vMerge w:val="restart"/>
            <w:noWrap/>
            <w:hideMark/>
          </w:tcPr>
          <w:p w14:paraId="5EEA76FE" w14:textId="77777777" w:rsidR="00803628" w:rsidRPr="00523DD6" w:rsidRDefault="00803628" w:rsidP="00A83789">
            <w:r w:rsidRPr="00523DD6">
              <w:rPr>
                <w:rFonts w:hint="eastAsia"/>
                <w:b/>
                <w:bCs/>
              </w:rPr>
              <w:t>Notes</w:t>
            </w:r>
          </w:p>
        </w:tc>
        <w:tc>
          <w:tcPr>
            <w:tcW w:w="8436" w:type="dxa"/>
            <w:noWrap/>
            <w:hideMark/>
          </w:tcPr>
          <w:p w14:paraId="63E3D6CC" w14:textId="77777777" w:rsidR="00803628" w:rsidRPr="005241D7" w:rsidRDefault="00803628" w:rsidP="00A83789">
            <w:r w:rsidRPr="00523DD6">
              <w:rPr>
                <w:rFonts w:hint="eastAsia"/>
                <w:b/>
                <w:bCs/>
              </w:rPr>
              <w:t xml:space="preserve">Investigators: </w:t>
            </w:r>
            <w:r>
              <w:rPr>
                <w:rFonts w:hint="eastAsia"/>
                <w:color w:val="000000"/>
                <w:sz w:val="22"/>
              </w:rPr>
              <w:t>Qinghua Zhou, West China Hospital, Sichuan University</w:t>
            </w:r>
          </w:p>
        </w:tc>
      </w:tr>
      <w:tr w:rsidR="00803628" w:rsidRPr="00523DD6" w14:paraId="30133DB3" w14:textId="77777777" w:rsidTr="00CC76D9">
        <w:trPr>
          <w:trHeight w:val="280"/>
        </w:trPr>
        <w:tc>
          <w:tcPr>
            <w:tcW w:w="1526" w:type="dxa"/>
            <w:vMerge/>
            <w:noWrap/>
            <w:hideMark/>
          </w:tcPr>
          <w:p w14:paraId="3AF62737" w14:textId="77777777" w:rsidR="00803628" w:rsidRPr="00523DD6" w:rsidRDefault="00803628" w:rsidP="00A83789"/>
        </w:tc>
        <w:tc>
          <w:tcPr>
            <w:tcW w:w="8436" w:type="dxa"/>
            <w:noWrap/>
            <w:hideMark/>
          </w:tcPr>
          <w:p w14:paraId="104B33E9" w14:textId="77777777" w:rsidR="00803628" w:rsidRPr="00523DD6" w:rsidRDefault="00803628" w:rsidP="00A83789">
            <w:r w:rsidRPr="007C13B3">
              <w:rPr>
                <w:rFonts w:hint="eastAsia"/>
                <w:b/>
                <w:bCs/>
              </w:rPr>
              <w:t xml:space="preserve">Sponsors: </w:t>
            </w:r>
            <w:r w:rsidRPr="005241D7">
              <w:t>West China Hospital, Sichuan University</w:t>
            </w:r>
          </w:p>
        </w:tc>
      </w:tr>
      <w:tr w:rsidR="00803628" w:rsidRPr="00523DD6" w14:paraId="01E0EFCB" w14:textId="77777777" w:rsidTr="00CC76D9">
        <w:trPr>
          <w:trHeight w:val="280"/>
        </w:trPr>
        <w:tc>
          <w:tcPr>
            <w:tcW w:w="1526" w:type="dxa"/>
            <w:vMerge/>
            <w:noWrap/>
            <w:hideMark/>
          </w:tcPr>
          <w:p w14:paraId="6D32BD83" w14:textId="77777777" w:rsidR="00803628" w:rsidRPr="00523DD6" w:rsidRDefault="00803628" w:rsidP="00A83789"/>
        </w:tc>
        <w:tc>
          <w:tcPr>
            <w:tcW w:w="8436" w:type="dxa"/>
            <w:noWrap/>
            <w:hideMark/>
          </w:tcPr>
          <w:p w14:paraId="4E9D415A" w14:textId="77777777" w:rsidR="00803628" w:rsidRPr="007C13B3" w:rsidRDefault="00803628" w:rsidP="00A83789">
            <w:r w:rsidRPr="007C13B3">
              <w:rPr>
                <w:rFonts w:hint="eastAsia"/>
                <w:b/>
                <w:bCs/>
              </w:rPr>
              <w:t xml:space="preserve">Access information: </w:t>
            </w:r>
            <w:hyperlink r:id="rId23" w:history="1">
              <w:r w:rsidRPr="008147D9">
                <w:rPr>
                  <w:rStyle w:val="af"/>
                </w:rPr>
                <w:t>https://www.chictr.org.cn/showprojEN.html?proj=192630</w:t>
              </w:r>
            </w:hyperlink>
            <w:r>
              <w:rPr>
                <w:rFonts w:hint="eastAsia"/>
              </w:rPr>
              <w:t xml:space="preserve"> </w:t>
            </w:r>
          </w:p>
        </w:tc>
      </w:tr>
    </w:tbl>
    <w:p w14:paraId="2D5BE6E9" w14:textId="77777777" w:rsidR="00803628" w:rsidRDefault="00803628" w:rsidP="00A83789"/>
    <w:p w14:paraId="743F5873" w14:textId="092939C0" w:rsidR="00803628" w:rsidRDefault="003C44C6" w:rsidP="00A83789">
      <w:pPr>
        <w:pStyle w:val="3"/>
      </w:pPr>
      <w:bookmarkStart w:id="17" w:name="_Toc219646512"/>
      <w:r>
        <w:rPr>
          <w:rFonts w:hint="eastAsia"/>
        </w:rPr>
        <w:t>1</w:t>
      </w:r>
      <w:r w:rsidR="00305EBE">
        <w:rPr>
          <w:rFonts w:hint="eastAsia"/>
        </w:rPr>
        <w:t>.1</w:t>
      </w:r>
      <w:r w:rsidR="00AB41F5">
        <w:rPr>
          <w:rFonts w:hint="eastAsia"/>
        </w:rPr>
        <w:t>7</w:t>
      </w:r>
      <w:r w:rsidR="00305EBE">
        <w:rPr>
          <w:rFonts w:hint="eastAsia"/>
        </w:rPr>
        <w:t xml:space="preserve"> </w:t>
      </w:r>
      <w:r w:rsidR="00803628" w:rsidRPr="00AE7830">
        <w:t>ChiCTR2400088570</w:t>
      </w:r>
      <w:bookmarkEnd w:id="17"/>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2253A523" w14:textId="77777777" w:rsidTr="00636471">
        <w:trPr>
          <w:trHeight w:val="280"/>
        </w:trPr>
        <w:tc>
          <w:tcPr>
            <w:tcW w:w="0" w:type="auto"/>
            <w:gridSpan w:val="2"/>
            <w:noWrap/>
            <w:hideMark/>
          </w:tcPr>
          <w:p w14:paraId="3D312B37" w14:textId="77777777" w:rsidR="00803628" w:rsidRPr="00523DD6" w:rsidRDefault="00803628" w:rsidP="00A83789">
            <w:r w:rsidRPr="00AE7830">
              <w:rPr>
                <w:b/>
                <w:bCs/>
              </w:rPr>
              <w:t>ChiCTR2400088570</w:t>
            </w:r>
          </w:p>
        </w:tc>
      </w:tr>
      <w:tr w:rsidR="00803628" w:rsidRPr="00523DD6" w14:paraId="655FEDEC" w14:textId="77777777" w:rsidTr="00636471">
        <w:trPr>
          <w:trHeight w:val="280"/>
        </w:trPr>
        <w:tc>
          <w:tcPr>
            <w:tcW w:w="1526" w:type="dxa"/>
            <w:noWrap/>
            <w:hideMark/>
          </w:tcPr>
          <w:p w14:paraId="7DF3067A" w14:textId="77777777" w:rsidR="00803628" w:rsidRPr="00523DD6" w:rsidRDefault="00803628" w:rsidP="00A83789">
            <w:pPr>
              <w:rPr>
                <w:b/>
                <w:bCs/>
              </w:rPr>
            </w:pPr>
            <w:r w:rsidRPr="00523DD6">
              <w:rPr>
                <w:rFonts w:hint="eastAsia"/>
                <w:b/>
                <w:bCs/>
              </w:rPr>
              <w:t>Official Title</w:t>
            </w:r>
          </w:p>
        </w:tc>
        <w:tc>
          <w:tcPr>
            <w:tcW w:w="8436" w:type="dxa"/>
            <w:noWrap/>
            <w:hideMark/>
          </w:tcPr>
          <w:p w14:paraId="6F4C838F" w14:textId="77777777" w:rsidR="00803628" w:rsidRPr="00523DD6" w:rsidRDefault="00803628" w:rsidP="00A83789">
            <w:r w:rsidRPr="00AE7830">
              <w:t xml:space="preserve">A Phase II Clinical Study Evaluating the Efficacy and Safety of Adjuvant </w:t>
            </w:r>
            <w:proofErr w:type="spellStart"/>
            <w:r w:rsidRPr="00AE7830">
              <w:t>Furmonertinib</w:t>
            </w:r>
            <w:proofErr w:type="spellEnd"/>
            <w:r w:rsidRPr="00AE7830">
              <w:t xml:space="preserve"> for Patients With EGFR-Mutated Stage IA Non-Small Cell Lung Cancer After Non-Radical Therapy</w:t>
            </w:r>
          </w:p>
        </w:tc>
      </w:tr>
      <w:tr w:rsidR="00803628" w:rsidRPr="00523DD6" w14:paraId="58161865" w14:textId="77777777" w:rsidTr="00636471">
        <w:trPr>
          <w:trHeight w:val="280"/>
        </w:trPr>
        <w:tc>
          <w:tcPr>
            <w:tcW w:w="1526" w:type="dxa"/>
            <w:noWrap/>
            <w:hideMark/>
          </w:tcPr>
          <w:p w14:paraId="2C376302" w14:textId="77777777" w:rsidR="00803628" w:rsidRPr="00523DD6" w:rsidRDefault="00803628" w:rsidP="00A83789">
            <w:r w:rsidRPr="00523DD6">
              <w:rPr>
                <w:rFonts w:hint="eastAsia"/>
                <w:b/>
                <w:bCs/>
              </w:rPr>
              <w:t>Study ID</w:t>
            </w:r>
          </w:p>
        </w:tc>
        <w:tc>
          <w:tcPr>
            <w:tcW w:w="8436" w:type="dxa"/>
            <w:noWrap/>
            <w:hideMark/>
          </w:tcPr>
          <w:p w14:paraId="63DE0942" w14:textId="77777777" w:rsidR="00803628" w:rsidRPr="00523DD6" w:rsidRDefault="00803628" w:rsidP="00A83789">
            <w:r w:rsidRPr="00AE7830">
              <w:t>ChiCTR2400088570</w:t>
            </w:r>
          </w:p>
        </w:tc>
      </w:tr>
      <w:tr w:rsidR="00803628" w:rsidRPr="00523DD6" w14:paraId="14EBCC15" w14:textId="77777777" w:rsidTr="00636471">
        <w:trPr>
          <w:trHeight w:val="280"/>
        </w:trPr>
        <w:tc>
          <w:tcPr>
            <w:tcW w:w="1526" w:type="dxa"/>
            <w:vMerge w:val="restart"/>
            <w:noWrap/>
            <w:hideMark/>
          </w:tcPr>
          <w:p w14:paraId="62B2B85A" w14:textId="77777777" w:rsidR="00803628" w:rsidRPr="00523DD6" w:rsidRDefault="00803628" w:rsidP="00A83789">
            <w:r w:rsidRPr="00523DD6">
              <w:rPr>
                <w:rFonts w:hint="eastAsia"/>
                <w:b/>
                <w:bCs/>
              </w:rPr>
              <w:t>Methods</w:t>
            </w:r>
          </w:p>
        </w:tc>
        <w:tc>
          <w:tcPr>
            <w:tcW w:w="8436" w:type="dxa"/>
            <w:noWrap/>
            <w:hideMark/>
          </w:tcPr>
          <w:p w14:paraId="7D57307B" w14:textId="7A8343F2" w:rsidR="00803628" w:rsidRPr="00523DD6" w:rsidRDefault="00803628" w:rsidP="00A83789">
            <w:r w:rsidRPr="00523DD6">
              <w:rPr>
                <w:rFonts w:hint="eastAsia"/>
                <w:b/>
                <w:bCs/>
              </w:rPr>
              <w:t xml:space="preserve">Study type: </w:t>
            </w:r>
            <w:r w:rsidRPr="003B0702">
              <w:t xml:space="preserve">single-center, </w:t>
            </w:r>
            <w:r w:rsidR="00943AEE">
              <w:rPr>
                <w:rFonts w:hint="eastAsia"/>
              </w:rPr>
              <w:t>p</w:t>
            </w:r>
            <w:r w:rsidRPr="003B0702">
              <w:t>rospective, non</w:t>
            </w:r>
            <w:r>
              <w:rPr>
                <w:rFonts w:hint="eastAsia"/>
              </w:rPr>
              <w:t>-</w:t>
            </w:r>
            <w:r w:rsidRPr="003B0702">
              <w:t xml:space="preserve">randomized control, </w:t>
            </w:r>
            <w:r w:rsidR="00943AEE">
              <w:rPr>
                <w:rFonts w:hint="eastAsia"/>
              </w:rPr>
              <w:t>single</w:t>
            </w:r>
            <w:r w:rsidRPr="003B0702">
              <w:t>-arm</w:t>
            </w:r>
            <w:r>
              <w:rPr>
                <w:rFonts w:hint="eastAsia"/>
              </w:rPr>
              <w:t>,</w:t>
            </w:r>
            <w:r w:rsidRPr="003B0702">
              <w:t xml:space="preserve"> clinical study</w:t>
            </w:r>
          </w:p>
        </w:tc>
      </w:tr>
      <w:tr w:rsidR="00803628" w:rsidRPr="00523DD6" w14:paraId="22304B24" w14:textId="77777777" w:rsidTr="00636471">
        <w:trPr>
          <w:trHeight w:val="280"/>
        </w:trPr>
        <w:tc>
          <w:tcPr>
            <w:tcW w:w="1526" w:type="dxa"/>
            <w:vMerge/>
            <w:noWrap/>
            <w:hideMark/>
          </w:tcPr>
          <w:p w14:paraId="3500FC99" w14:textId="77777777" w:rsidR="00803628" w:rsidRPr="00523DD6" w:rsidRDefault="00803628" w:rsidP="00A83789"/>
        </w:tc>
        <w:tc>
          <w:tcPr>
            <w:tcW w:w="8436" w:type="dxa"/>
            <w:noWrap/>
            <w:hideMark/>
          </w:tcPr>
          <w:p w14:paraId="01E7518D" w14:textId="77777777" w:rsidR="00803628" w:rsidRPr="00523DD6" w:rsidRDefault="00803628" w:rsidP="00A83789">
            <w:r w:rsidRPr="00523DD6">
              <w:rPr>
                <w:rFonts w:hint="eastAsia"/>
                <w:b/>
                <w:bCs/>
              </w:rPr>
              <w:t xml:space="preserve">Study phase: </w:t>
            </w:r>
            <w:r w:rsidRPr="003B0702">
              <w:t>II</w:t>
            </w:r>
          </w:p>
        </w:tc>
      </w:tr>
      <w:tr w:rsidR="00803628" w:rsidRPr="00523DD6" w14:paraId="61FD4DF1" w14:textId="77777777" w:rsidTr="00636471">
        <w:trPr>
          <w:trHeight w:val="280"/>
        </w:trPr>
        <w:tc>
          <w:tcPr>
            <w:tcW w:w="1526" w:type="dxa"/>
            <w:vMerge/>
            <w:noWrap/>
            <w:hideMark/>
          </w:tcPr>
          <w:p w14:paraId="31BF7168" w14:textId="77777777" w:rsidR="00803628" w:rsidRPr="00523DD6" w:rsidRDefault="00803628" w:rsidP="00A83789"/>
        </w:tc>
        <w:tc>
          <w:tcPr>
            <w:tcW w:w="8436" w:type="dxa"/>
            <w:noWrap/>
            <w:hideMark/>
          </w:tcPr>
          <w:p w14:paraId="186E7EA5" w14:textId="77777777" w:rsidR="00803628" w:rsidRPr="00523DD6" w:rsidRDefault="00803628" w:rsidP="00A83789">
            <w:r w:rsidRPr="00523DD6">
              <w:rPr>
                <w:rFonts w:hint="eastAsia"/>
                <w:b/>
                <w:bCs/>
              </w:rPr>
              <w:t xml:space="preserve">Locations: </w:t>
            </w:r>
            <w:r w:rsidRPr="00173300">
              <w:t>China</w:t>
            </w:r>
          </w:p>
        </w:tc>
      </w:tr>
      <w:tr w:rsidR="00803628" w:rsidRPr="00523DD6" w14:paraId="0502BC79" w14:textId="77777777" w:rsidTr="00636471">
        <w:trPr>
          <w:trHeight w:val="280"/>
        </w:trPr>
        <w:tc>
          <w:tcPr>
            <w:tcW w:w="1526" w:type="dxa"/>
            <w:vMerge/>
            <w:noWrap/>
            <w:hideMark/>
          </w:tcPr>
          <w:p w14:paraId="4DA3F3C3" w14:textId="77777777" w:rsidR="00803628" w:rsidRPr="00523DD6" w:rsidRDefault="00803628" w:rsidP="00A83789"/>
        </w:tc>
        <w:tc>
          <w:tcPr>
            <w:tcW w:w="8436" w:type="dxa"/>
            <w:noWrap/>
            <w:hideMark/>
          </w:tcPr>
          <w:p w14:paraId="25CB582F" w14:textId="77777777" w:rsidR="00803628" w:rsidRPr="00523DD6" w:rsidRDefault="00803628" w:rsidP="00A83789">
            <w:r w:rsidRPr="00523DD6">
              <w:rPr>
                <w:rFonts w:hint="eastAsia"/>
                <w:b/>
                <w:bCs/>
              </w:rPr>
              <w:t xml:space="preserve">Objective: </w:t>
            </w:r>
            <w:proofErr w:type="gramStart"/>
            <w:r w:rsidRPr="003B0702">
              <w:t>Based on the fact that</w:t>
            </w:r>
            <w:proofErr w:type="gramEnd"/>
            <w:r w:rsidRPr="003B0702">
              <w:t xml:space="preserve"> the prognosis of patients with non-radical surgical resection needs to be improved, it is expected that the adjuvant treatment with the third-generation EGFR TKI </w:t>
            </w:r>
            <w:proofErr w:type="spellStart"/>
            <w:r w:rsidRPr="003B0702">
              <w:t>furmonertinib</w:t>
            </w:r>
            <w:proofErr w:type="spellEnd"/>
            <w:r w:rsidRPr="003B0702">
              <w:t xml:space="preserve"> will improve the prognosis of this group of patients, and will further enrich the evidence-based medical evidence for adjuvant treatment with </w:t>
            </w:r>
            <w:proofErr w:type="spellStart"/>
            <w:r w:rsidRPr="003B0702">
              <w:t>furmonertinib</w:t>
            </w:r>
            <w:proofErr w:type="spellEnd"/>
            <w:r w:rsidRPr="003B0702">
              <w:t>.</w:t>
            </w:r>
          </w:p>
        </w:tc>
      </w:tr>
      <w:tr w:rsidR="00803628" w:rsidRPr="00523DD6" w14:paraId="249CB460" w14:textId="77777777" w:rsidTr="00636471">
        <w:trPr>
          <w:trHeight w:val="280"/>
        </w:trPr>
        <w:tc>
          <w:tcPr>
            <w:tcW w:w="1526" w:type="dxa"/>
            <w:vMerge w:val="restart"/>
            <w:noWrap/>
            <w:hideMark/>
          </w:tcPr>
          <w:p w14:paraId="550526AD" w14:textId="77777777" w:rsidR="00803628" w:rsidRPr="00523DD6" w:rsidRDefault="00803628" w:rsidP="00A83789">
            <w:r w:rsidRPr="00523DD6">
              <w:rPr>
                <w:rFonts w:hint="eastAsia"/>
                <w:b/>
                <w:bCs/>
              </w:rPr>
              <w:t>Participants</w:t>
            </w:r>
          </w:p>
        </w:tc>
        <w:tc>
          <w:tcPr>
            <w:tcW w:w="8436" w:type="dxa"/>
            <w:noWrap/>
            <w:hideMark/>
          </w:tcPr>
          <w:p w14:paraId="41A9A7F2" w14:textId="77777777" w:rsidR="00803628" w:rsidRPr="00523DD6" w:rsidRDefault="00803628" w:rsidP="00A83789">
            <w:r w:rsidRPr="00523DD6">
              <w:rPr>
                <w:rFonts w:hint="eastAsia"/>
                <w:b/>
                <w:bCs/>
              </w:rPr>
              <w:t>Number of participants:</w:t>
            </w:r>
            <w:r w:rsidRPr="00523DD6">
              <w:rPr>
                <w:rFonts w:hint="eastAsia"/>
              </w:rPr>
              <w:t xml:space="preserve"> </w:t>
            </w:r>
            <w:r>
              <w:rPr>
                <w:rFonts w:hint="eastAsia"/>
              </w:rPr>
              <w:t>88</w:t>
            </w:r>
          </w:p>
        </w:tc>
      </w:tr>
      <w:tr w:rsidR="00803628" w:rsidRPr="00523DD6" w14:paraId="0C11B838" w14:textId="77777777" w:rsidTr="00636471">
        <w:trPr>
          <w:trHeight w:val="280"/>
        </w:trPr>
        <w:tc>
          <w:tcPr>
            <w:tcW w:w="1526" w:type="dxa"/>
            <w:vMerge/>
            <w:noWrap/>
            <w:hideMark/>
          </w:tcPr>
          <w:p w14:paraId="2AC088F7" w14:textId="77777777" w:rsidR="00803628" w:rsidRPr="00523DD6" w:rsidRDefault="00803628" w:rsidP="00A83789"/>
        </w:tc>
        <w:tc>
          <w:tcPr>
            <w:tcW w:w="8436" w:type="dxa"/>
            <w:noWrap/>
            <w:hideMark/>
          </w:tcPr>
          <w:p w14:paraId="37532726" w14:textId="77777777" w:rsidR="00803628" w:rsidRPr="00523DD6" w:rsidRDefault="00803628" w:rsidP="00A83789">
            <w:r w:rsidRPr="00523DD6">
              <w:rPr>
                <w:rFonts w:hint="eastAsia"/>
                <w:b/>
                <w:bCs/>
              </w:rPr>
              <w:t xml:space="preserve">Population description in EGFR mutation: </w:t>
            </w:r>
            <w:r w:rsidRPr="001002C8">
              <w:t>Ex19del or L858R</w:t>
            </w:r>
          </w:p>
        </w:tc>
      </w:tr>
      <w:tr w:rsidR="00803628" w:rsidRPr="00523DD6" w14:paraId="494F96C2" w14:textId="77777777" w:rsidTr="00636471">
        <w:trPr>
          <w:trHeight w:val="280"/>
        </w:trPr>
        <w:tc>
          <w:tcPr>
            <w:tcW w:w="1526" w:type="dxa"/>
            <w:vMerge/>
            <w:noWrap/>
            <w:hideMark/>
          </w:tcPr>
          <w:p w14:paraId="1ED506E6" w14:textId="77777777" w:rsidR="00803628" w:rsidRPr="00523DD6" w:rsidRDefault="00803628" w:rsidP="00A83789"/>
        </w:tc>
        <w:tc>
          <w:tcPr>
            <w:tcW w:w="8436" w:type="dxa"/>
            <w:noWrap/>
            <w:hideMark/>
          </w:tcPr>
          <w:p w14:paraId="6D767520" w14:textId="77777777" w:rsidR="00803628" w:rsidRDefault="00803628" w:rsidP="00A83789">
            <w:r w:rsidRPr="00523DD6">
              <w:rPr>
                <w:rFonts w:hint="eastAsia"/>
                <w:b/>
                <w:bCs/>
              </w:rPr>
              <w:t xml:space="preserve">Inclusion criteria: </w:t>
            </w:r>
            <w:r w:rsidRPr="00523DD6">
              <w:rPr>
                <w:rFonts w:hint="eastAsia"/>
              </w:rPr>
              <w:br/>
            </w:r>
            <w:r w:rsidRPr="003B0702">
              <w:rPr>
                <w:rFonts w:hint="eastAsia"/>
              </w:rPr>
              <w:t xml:space="preserve">1. subjects participate voluntarily and sign a written informed consent form; </w:t>
            </w:r>
          </w:p>
          <w:p w14:paraId="74784914" w14:textId="77777777" w:rsidR="00803628" w:rsidRDefault="00803628" w:rsidP="00A83789">
            <w:r w:rsidRPr="003B0702">
              <w:rPr>
                <w:rFonts w:hint="eastAsia"/>
              </w:rPr>
              <w:t xml:space="preserve">2. subjects were </w:t>
            </w:r>
            <w:r w:rsidRPr="003B0702">
              <w:rPr>
                <w:rFonts w:hint="eastAsia"/>
              </w:rPr>
              <w:t>≥</w:t>
            </w:r>
            <w:r w:rsidRPr="003B0702">
              <w:rPr>
                <w:rFonts w:hint="eastAsia"/>
              </w:rPr>
              <w:t xml:space="preserve">18 years of age, male or female; </w:t>
            </w:r>
          </w:p>
          <w:p w14:paraId="4598793B" w14:textId="77777777" w:rsidR="00803628" w:rsidRDefault="00803628" w:rsidP="00A83789">
            <w:r w:rsidRPr="003B0702">
              <w:rPr>
                <w:rFonts w:hint="eastAsia"/>
              </w:rPr>
              <w:lastRenderedPageBreak/>
              <w:t>3. A single lesion, or multiple primary lesions, with the primary lesion being a pure solid nodule of 3 cm or less that does no</w:t>
            </w:r>
            <w:r w:rsidRPr="003B0702">
              <w:t xml:space="preserve">t contain ground-glass on imaging; if there is a secondary lesion, the secondary lesion is a ground-glass-containing nodule with a solid component smaller than that of the primary lesion; </w:t>
            </w:r>
          </w:p>
          <w:p w14:paraId="056F94BE" w14:textId="77777777" w:rsidR="00803628" w:rsidRDefault="00803628" w:rsidP="00A83789">
            <w:r w:rsidRPr="003B0702">
              <w:t xml:space="preserve">4. </w:t>
            </w:r>
            <w:r w:rsidRPr="003B0702">
              <w:rPr>
                <w:highlight w:val="yellow"/>
              </w:rPr>
              <w:t>Pre-treatment systemic assessment of clinical TNM stage IA (AJCC 9th edition)</w:t>
            </w:r>
            <w:r w:rsidRPr="003B0702">
              <w:t xml:space="preserve"> (PET-CT is recommended to exclude lymph nodes and distant metastases); </w:t>
            </w:r>
          </w:p>
          <w:p w14:paraId="24A9FB5E" w14:textId="77777777" w:rsidR="00803628" w:rsidRDefault="00803628" w:rsidP="00A83789">
            <w:r w:rsidRPr="003B0702">
              <w:t xml:space="preserve">5. </w:t>
            </w:r>
            <w:r w:rsidRPr="003B0702">
              <w:rPr>
                <w:highlight w:val="yellow"/>
              </w:rPr>
              <w:t>Patients who are unable to tolerate radical surgical resection due to their functional status, or who are unable to tolerate surgery, or who refuse to undergo radical surgical treatment</w:t>
            </w:r>
            <w:r w:rsidRPr="003B0702">
              <w:t xml:space="preserve">; </w:t>
            </w:r>
          </w:p>
          <w:p w14:paraId="281CFD6C" w14:textId="77777777" w:rsidR="00803628" w:rsidRDefault="00803628" w:rsidP="00A83789">
            <w:r w:rsidRPr="003B0702">
              <w:t xml:space="preserve">6. Non-radical surgery group: the primary lesion undergoes wedge resection or lung segmental resection without systematic lymph node dissection, in which the lung segmental resection is performed on a pure solid nodule with an imaging lesion diameter of 2-3 cm; if there is a secondary lesion, it can be treated with surgery at the same time or at an elective stage, or with observation and waiting; </w:t>
            </w:r>
          </w:p>
          <w:p w14:paraId="7B32DB84" w14:textId="77777777" w:rsidR="00803628" w:rsidRDefault="00803628" w:rsidP="00A83789">
            <w:r w:rsidRPr="003B0702">
              <w:t>7. SBRT/ablation group: the primary lesion receives SBRT or receives percutaneous/</w:t>
            </w:r>
            <w:proofErr w:type="spellStart"/>
            <w:r w:rsidRPr="003B0702">
              <w:t>transbronchoscopic</w:t>
            </w:r>
            <w:proofErr w:type="spellEnd"/>
            <w:r w:rsidRPr="003B0702">
              <w:t xml:space="preserve"> ablation; if there is a secondary lesion, it can be treated with SBRT/ablation at the same time or on an elective basis, or watch and wait; </w:t>
            </w:r>
          </w:p>
          <w:p w14:paraId="691C5B80" w14:textId="77777777" w:rsidR="00803628" w:rsidRDefault="00803628" w:rsidP="00A83789">
            <w:r w:rsidRPr="003B0702">
              <w:t xml:space="preserve">8. be confirmed as having an EGFR exon 19 deletion mutation (19del) or exon 21L858R point mutation (L858R) by central laboratory testing of a histological or cytological specimen, or, in the absence of a histological or cytological specimen, receive a peripheral blood test for the presence of an EGFR 19del or an EGFR 21L858R, which may be present singly or in combination; </w:t>
            </w:r>
          </w:p>
          <w:p w14:paraId="7FEF23C6" w14:textId="77777777" w:rsidR="00803628" w:rsidRDefault="00803628" w:rsidP="00A83789">
            <w:r w:rsidRPr="003B0702">
              <w:t xml:space="preserve">9. subjects who have undergone non-radical surgical resection, have fully recovered from surgery (including complete postoperative wound healing), and have commenced study treatment 3-4 weeks postoperatively; </w:t>
            </w:r>
          </w:p>
          <w:p w14:paraId="143C60D0" w14:textId="77777777" w:rsidR="00803628" w:rsidRDefault="00803628" w:rsidP="00A83789">
            <w:r w:rsidRPr="003B0702">
              <w:t>10. subjects who have undergone radic</w:t>
            </w:r>
            <w:r w:rsidRPr="003B0702">
              <w:rPr>
                <w:rFonts w:hint="eastAsia"/>
              </w:rPr>
              <w:t xml:space="preserve">al SBRT/ablation, have recovered from SBRT/ablation, have a previous CTCAE grade </w:t>
            </w:r>
            <w:r w:rsidRPr="003B0702">
              <w:rPr>
                <w:rFonts w:hint="eastAsia"/>
              </w:rPr>
              <w:t>≤</w:t>
            </w:r>
            <w:r w:rsidRPr="003B0702">
              <w:rPr>
                <w:rFonts w:hint="eastAsia"/>
              </w:rPr>
              <w:t xml:space="preserve"> 1, and begin study treatment 7-14 days after completion of treatment; </w:t>
            </w:r>
          </w:p>
          <w:p w14:paraId="6B5AC508" w14:textId="77777777" w:rsidR="00803628" w:rsidRDefault="00803628" w:rsidP="00A83789">
            <w:r w:rsidRPr="003B0702">
              <w:rPr>
                <w:rFonts w:hint="eastAsia"/>
              </w:rPr>
              <w:t xml:space="preserve">11. have an ECOG physical condition score of 0-1; </w:t>
            </w:r>
          </w:p>
          <w:p w14:paraId="1445A9F6" w14:textId="77777777" w:rsidR="00803628" w:rsidRDefault="00803628" w:rsidP="00A83789">
            <w:r w:rsidRPr="003B0702">
              <w:rPr>
                <w:rFonts w:hint="eastAsia"/>
              </w:rPr>
              <w:t xml:space="preserve">12. subjects with a life expectancy of </w:t>
            </w:r>
            <w:r w:rsidRPr="003B0702">
              <w:rPr>
                <w:rFonts w:hint="eastAsia"/>
              </w:rPr>
              <w:t>≥</w:t>
            </w:r>
            <w:r w:rsidRPr="003B0702">
              <w:rPr>
                <w:rFonts w:hint="eastAsia"/>
              </w:rPr>
              <w:t xml:space="preserve"> 12 weeks at </w:t>
            </w:r>
            <w:r w:rsidRPr="003B0702">
              <w:t xml:space="preserve">the investigator's discretion; </w:t>
            </w:r>
          </w:p>
          <w:p w14:paraId="4F960521" w14:textId="77777777" w:rsidR="00803628" w:rsidRPr="00523DD6" w:rsidRDefault="00803628" w:rsidP="00A83789">
            <w:r w:rsidRPr="003B0702">
              <w:t>13. premenopausal women of childbearing potential with a negative serum or urine pregnancy test within 7 days prior to the first dose;</w:t>
            </w:r>
          </w:p>
        </w:tc>
      </w:tr>
      <w:tr w:rsidR="00803628" w:rsidRPr="00523DD6" w14:paraId="28FBA733" w14:textId="77777777" w:rsidTr="00636471">
        <w:trPr>
          <w:trHeight w:val="280"/>
        </w:trPr>
        <w:tc>
          <w:tcPr>
            <w:tcW w:w="1526" w:type="dxa"/>
            <w:vMerge/>
            <w:noWrap/>
            <w:hideMark/>
          </w:tcPr>
          <w:p w14:paraId="0D576D2B" w14:textId="77777777" w:rsidR="00803628" w:rsidRPr="00523DD6" w:rsidRDefault="00803628" w:rsidP="00A83789"/>
        </w:tc>
        <w:tc>
          <w:tcPr>
            <w:tcW w:w="8436" w:type="dxa"/>
            <w:noWrap/>
            <w:hideMark/>
          </w:tcPr>
          <w:p w14:paraId="6E03B22E" w14:textId="77777777" w:rsidR="00803628" w:rsidRDefault="00803628" w:rsidP="00A83789">
            <w:r w:rsidRPr="00523DD6">
              <w:rPr>
                <w:rFonts w:hint="eastAsia"/>
                <w:b/>
                <w:bCs/>
              </w:rPr>
              <w:t xml:space="preserve">Exclusion criteria: </w:t>
            </w:r>
            <w:r w:rsidRPr="00523DD6">
              <w:rPr>
                <w:rFonts w:hint="eastAsia"/>
              </w:rPr>
              <w:br/>
            </w:r>
            <w:r w:rsidRPr="003B0702">
              <w:t xml:space="preserve">1. subjects with surgical R1/R2 resection; </w:t>
            </w:r>
          </w:p>
          <w:p w14:paraId="1ED78B52" w14:textId="77777777" w:rsidR="00803628" w:rsidRDefault="00803628" w:rsidP="00A83789">
            <w:r w:rsidRPr="003B0702">
              <w:t xml:space="preserve">2. any </w:t>
            </w:r>
            <w:proofErr w:type="spellStart"/>
            <w:r w:rsidRPr="003B0702">
              <w:t>antitumour</w:t>
            </w:r>
            <w:proofErr w:type="spellEnd"/>
            <w:r w:rsidRPr="003B0702">
              <w:t xml:space="preserve"> therapy (including chemotherapy, radiotherapy, immunotherapy and EGFR-TKI) within the previous five years; </w:t>
            </w:r>
          </w:p>
          <w:p w14:paraId="4E087EF6" w14:textId="77777777" w:rsidR="00803628" w:rsidRDefault="00803628" w:rsidP="00A83789">
            <w:r w:rsidRPr="003B0702">
              <w:t>3. anticipate the need to receive other anti-</w:t>
            </w:r>
            <w:proofErr w:type="spellStart"/>
            <w:r w:rsidRPr="003B0702">
              <w:t>tumour</w:t>
            </w:r>
            <w:proofErr w:type="spellEnd"/>
            <w:r w:rsidRPr="003B0702">
              <w:t xml:space="preserve"> therapy other than this study during the trial period; </w:t>
            </w:r>
          </w:p>
          <w:p w14:paraId="36FB89B8" w14:textId="77777777" w:rsidR="00803628" w:rsidRDefault="00803628" w:rsidP="00A83789">
            <w:r w:rsidRPr="003B0702">
              <w:t xml:space="preserve">4. who have had or plan to have major surgery during the trial within 4 weeks prior to the first dose; </w:t>
            </w:r>
          </w:p>
          <w:p w14:paraId="6ADF3653" w14:textId="77777777" w:rsidR="00803628" w:rsidRDefault="00803628" w:rsidP="00A83789">
            <w:r w:rsidRPr="003B0702">
              <w:t xml:space="preserve">5. who have required prolonged use of a strong inhibitor or strong inducer of CYP3A4 within 7 days prior to the first dose or are expected to require it during the trial period; </w:t>
            </w:r>
          </w:p>
          <w:p w14:paraId="1034103B" w14:textId="77777777" w:rsidR="00803628" w:rsidRDefault="00803628" w:rsidP="00A83789">
            <w:r w:rsidRPr="003B0702">
              <w:t>6. require the use of Chinese medicines or Chinese herbal preparations with anti-</w:t>
            </w:r>
            <w:proofErr w:type="spellStart"/>
            <w:r w:rsidRPr="003B0702">
              <w:t>tumour</w:t>
            </w:r>
            <w:proofErr w:type="spellEnd"/>
            <w:r w:rsidRPr="003B0702">
              <w:t xml:space="preserve"> indications, Chinese medicines and Chinese herbal preparations with adjuvant therapeutic effects on </w:t>
            </w:r>
            <w:proofErr w:type="spellStart"/>
            <w:r w:rsidRPr="003B0702">
              <w:t>tumours</w:t>
            </w:r>
            <w:proofErr w:type="spellEnd"/>
            <w:r w:rsidRPr="003B0702">
              <w:t xml:space="preserve"> within 2 weeks prior to the first dose or during the anticipated trial period; </w:t>
            </w:r>
          </w:p>
          <w:p w14:paraId="385F6780" w14:textId="77777777" w:rsidR="00803628" w:rsidRDefault="00803628" w:rsidP="00A83789">
            <w:r w:rsidRPr="003B0702">
              <w:t xml:space="preserve">7. Patients who are receiving medications known to prolong the QTc interval or may cause tip-twist ventricular tachycardia and who need to continue to receive these medications during the study period; </w:t>
            </w:r>
          </w:p>
          <w:p w14:paraId="3F125897" w14:textId="77777777" w:rsidR="00803628" w:rsidRDefault="00803628" w:rsidP="00A83789">
            <w:r w:rsidRPr="003B0702">
              <w:t xml:space="preserve">8. severe gastrointestinal abnormalities, diseases or clinical states that may interfere with the uptake, transit, or absorption of the study drug; </w:t>
            </w:r>
          </w:p>
          <w:p w14:paraId="3DDD7072" w14:textId="77777777" w:rsidR="00803628" w:rsidRDefault="00803628" w:rsidP="00A83789">
            <w:r w:rsidRPr="003B0702">
              <w:t xml:space="preserve">9. other malignant </w:t>
            </w:r>
            <w:proofErr w:type="spellStart"/>
            <w:r w:rsidRPr="003B0702">
              <w:t>tumours</w:t>
            </w:r>
            <w:proofErr w:type="spellEnd"/>
            <w:r w:rsidRPr="003B0702">
              <w:t xml:space="preserve"> or history of other malignant </w:t>
            </w:r>
            <w:proofErr w:type="spellStart"/>
            <w:r w:rsidRPr="003B0702">
              <w:t>tumours</w:t>
            </w:r>
            <w:proofErr w:type="spellEnd"/>
            <w:r w:rsidRPr="003B0702">
              <w:t xml:space="preserve"> within 5 years; except for basal cell carcinoma of the skin, carcinoma in situ of the uterine cervix, ductal carcinoma in situ of the breast, papillary carcinoma of the thyroid gland, and </w:t>
            </w:r>
            <w:proofErr w:type="spellStart"/>
            <w:r w:rsidRPr="003B0702">
              <w:t>tumours</w:t>
            </w:r>
            <w:proofErr w:type="spellEnd"/>
            <w:r w:rsidRPr="003B0702">
              <w:t xml:space="preserve"> of the superficial bladder, which have been effectively controlled </w:t>
            </w:r>
          </w:p>
          <w:p w14:paraId="732FAC36" w14:textId="77777777" w:rsidR="00803628" w:rsidRDefault="00803628" w:rsidP="00A83789">
            <w:r w:rsidRPr="003B0702">
              <w:t xml:space="preserve">10. Previous interstitial lung disease (ILD), drug-induced interstitial lung disease; or those with clinical manifestations such as suspected interstitial lung disease or </w:t>
            </w:r>
            <w:proofErr w:type="gramStart"/>
            <w:r w:rsidRPr="003B0702">
              <w:t>high risk</w:t>
            </w:r>
            <w:proofErr w:type="gramEnd"/>
            <w:r w:rsidRPr="003B0702">
              <w:t xml:space="preserve"> factors; </w:t>
            </w:r>
          </w:p>
          <w:p w14:paraId="06EE9BEA" w14:textId="77777777" w:rsidR="00803628" w:rsidRDefault="00803628" w:rsidP="00A83789">
            <w:r w:rsidRPr="003B0702">
              <w:t xml:space="preserve">11. deficiencies in bone marrow reserve, liver, kidney organs, etc., meeting the following </w:t>
            </w:r>
            <w:r w:rsidRPr="003B0702">
              <w:lastRenderedPageBreak/>
              <w:t xml:space="preserve">laboratory criteria: Absolute neutrophil count &lt;1.5×109/L Platelet count &lt;100×109/L </w:t>
            </w:r>
            <w:proofErr w:type="spellStart"/>
            <w:r w:rsidRPr="003B0702">
              <w:t>Haemoglobin</w:t>
            </w:r>
            <w:proofErr w:type="spellEnd"/>
            <w:r w:rsidRPr="003B0702">
              <w:t xml:space="preserve"> &lt;90 g/L Alanine aminotransferase (ALT) &gt; 2.5 x upper limit of normal (ULN) Aspartate transaminase (AST) &gt;2.5 x ULN Total bilirubin &gt;1.5 x ULN or &gt;3 x ULN with Gilbert's syndrome (unconjugated </w:t>
            </w:r>
            <w:proofErr w:type="spellStart"/>
            <w:r w:rsidRPr="003B0702">
              <w:t>hyperbilirubinaemia</w:t>
            </w:r>
            <w:proofErr w:type="spellEnd"/>
            <w:r w:rsidRPr="003B0702">
              <w:t xml:space="preserve">) Creatinine clearance &lt;50 mL/min (based on the Cockcroft-Gault formula) </w:t>
            </w:r>
          </w:p>
          <w:p w14:paraId="0AE02312" w14:textId="77777777" w:rsidR="00803628" w:rsidRDefault="00803628" w:rsidP="00A83789">
            <w:r w:rsidRPr="003B0702">
              <w:t xml:space="preserve">12. meets any of the following criteria for cardiac evaluation: QTc interval &gt;470 msec on ECG at rest </w:t>
            </w:r>
            <w:proofErr w:type="gramStart"/>
            <w:r w:rsidRPr="003B0702">
              <w:t>Serious</w:t>
            </w:r>
            <w:proofErr w:type="gramEnd"/>
            <w:r w:rsidRPr="003B0702">
              <w:t xml:space="preserve"> abnormalities in rhythm, cardiac conduction, and resting ECG morphology, e.g., complete left bundle branch block, degree III heart block, degree II heart block, PR interval &gt;250 msec, etc. Any factor that may increase the risk of QTc interval prolongation or the risk of arrhythmic events, e.g., cardiac failure, </w:t>
            </w:r>
            <w:proofErr w:type="spellStart"/>
            <w:r w:rsidRPr="003B0702">
              <w:t>hypokalaemia</w:t>
            </w:r>
            <w:proofErr w:type="spellEnd"/>
            <w:r w:rsidRPr="003B0702">
              <w:t xml:space="preserve">, hypomagnesaemia, </w:t>
            </w:r>
            <w:proofErr w:type="spellStart"/>
            <w:r w:rsidRPr="003B0702">
              <w:t>hypocalcaemia</w:t>
            </w:r>
            <w:proofErr w:type="spellEnd"/>
            <w:r w:rsidRPr="003B0702">
              <w:t xml:space="preserve">, etc., congenital long QT interval syndrome, family history of long QT interval syndrome, sudden unexplained death in a first-degree relative under the age of 40 years, or any known prolongation of the QTc interval that results in tip-twist type Tachycardia in combination </w:t>
            </w:r>
          </w:p>
          <w:p w14:paraId="53AE32D1" w14:textId="77777777" w:rsidR="00803628" w:rsidRDefault="00803628" w:rsidP="00A83789">
            <w:r w:rsidRPr="003B0702">
              <w:t xml:space="preserve">13. being pregnant or breastfeeding; </w:t>
            </w:r>
          </w:p>
          <w:p w14:paraId="5CE06E7D" w14:textId="77777777" w:rsidR="00803628" w:rsidRPr="00523DD6" w:rsidRDefault="00803628" w:rsidP="00A83789">
            <w:r w:rsidRPr="003B0702">
              <w:t>14. any other condition that, in the opinion of the investigator, makes participation in this study inappropriate;</w:t>
            </w:r>
          </w:p>
        </w:tc>
      </w:tr>
      <w:tr w:rsidR="00803628" w:rsidRPr="00523DD6" w14:paraId="3BD1CF7C" w14:textId="77777777" w:rsidTr="00636471">
        <w:trPr>
          <w:trHeight w:val="280"/>
        </w:trPr>
        <w:tc>
          <w:tcPr>
            <w:tcW w:w="1526" w:type="dxa"/>
            <w:vMerge/>
            <w:noWrap/>
            <w:hideMark/>
          </w:tcPr>
          <w:p w14:paraId="594A17AF" w14:textId="77777777" w:rsidR="00803628" w:rsidRPr="00523DD6" w:rsidRDefault="00803628" w:rsidP="00A83789"/>
        </w:tc>
        <w:tc>
          <w:tcPr>
            <w:tcW w:w="8436" w:type="dxa"/>
            <w:noWrap/>
            <w:hideMark/>
          </w:tcPr>
          <w:p w14:paraId="0A7B6B58" w14:textId="77777777" w:rsidR="00803628" w:rsidRPr="00523DD6" w:rsidRDefault="00803628" w:rsidP="00A83789">
            <w:r w:rsidRPr="00523DD6">
              <w:rPr>
                <w:rFonts w:hint="eastAsia"/>
                <w:b/>
                <w:bCs/>
              </w:rPr>
              <w:t xml:space="preserve">High-risk factors: </w:t>
            </w:r>
            <w:r>
              <w:rPr>
                <w:rFonts w:hint="eastAsia"/>
              </w:rPr>
              <w:t>NA</w:t>
            </w:r>
            <w:r w:rsidRPr="00523DD6">
              <w:rPr>
                <w:rFonts w:hint="eastAsia"/>
              </w:rPr>
              <w:t>.</w:t>
            </w:r>
          </w:p>
        </w:tc>
      </w:tr>
      <w:tr w:rsidR="00803628" w:rsidRPr="00523DD6" w14:paraId="089F7408" w14:textId="77777777" w:rsidTr="00636471">
        <w:trPr>
          <w:trHeight w:val="280"/>
        </w:trPr>
        <w:tc>
          <w:tcPr>
            <w:tcW w:w="1526" w:type="dxa"/>
            <w:vMerge w:val="restart"/>
            <w:noWrap/>
            <w:hideMark/>
          </w:tcPr>
          <w:p w14:paraId="7B118A94" w14:textId="77777777" w:rsidR="00803628" w:rsidRPr="00523DD6" w:rsidRDefault="00803628" w:rsidP="00A83789">
            <w:r w:rsidRPr="00523DD6">
              <w:rPr>
                <w:rFonts w:hint="eastAsia"/>
                <w:b/>
                <w:bCs/>
              </w:rPr>
              <w:t>Interventions</w:t>
            </w:r>
          </w:p>
        </w:tc>
        <w:tc>
          <w:tcPr>
            <w:tcW w:w="8436" w:type="dxa"/>
            <w:noWrap/>
            <w:hideMark/>
          </w:tcPr>
          <w:p w14:paraId="6AFE5B5B" w14:textId="77777777" w:rsidR="00803628" w:rsidRDefault="00803628" w:rsidP="00A83789">
            <w:r w:rsidRPr="00523DD6">
              <w:rPr>
                <w:rFonts w:hint="eastAsia"/>
                <w:b/>
                <w:bCs/>
              </w:rPr>
              <w:t>Time from surgery to medicine giving:</w:t>
            </w:r>
            <w:r w:rsidRPr="00523DD6">
              <w:rPr>
                <w:rFonts w:hint="eastAsia"/>
              </w:rPr>
              <w:t xml:space="preserve"> </w:t>
            </w:r>
          </w:p>
          <w:p w14:paraId="3B039B2F" w14:textId="77777777" w:rsidR="00803628" w:rsidRDefault="00803628" w:rsidP="00A83789">
            <w:r w:rsidRPr="003B0702">
              <w:t xml:space="preserve">non-radical surgical resection: 3-4 weeks after surgery; </w:t>
            </w:r>
          </w:p>
          <w:p w14:paraId="14652DEC" w14:textId="77777777" w:rsidR="00803628" w:rsidRPr="00523DD6" w:rsidRDefault="00803628" w:rsidP="00A83789">
            <w:r w:rsidRPr="003B0702">
              <w:t>SBRT/ablation: 7-14 days after completion of treatment</w:t>
            </w:r>
            <w:r>
              <w:rPr>
                <w:rFonts w:hint="eastAsia"/>
              </w:rPr>
              <w:t>.</w:t>
            </w:r>
          </w:p>
        </w:tc>
      </w:tr>
      <w:tr w:rsidR="00803628" w:rsidRPr="00523DD6" w14:paraId="4ED38937" w14:textId="77777777" w:rsidTr="00636471">
        <w:trPr>
          <w:trHeight w:val="280"/>
        </w:trPr>
        <w:tc>
          <w:tcPr>
            <w:tcW w:w="1526" w:type="dxa"/>
            <w:vMerge/>
            <w:noWrap/>
            <w:hideMark/>
          </w:tcPr>
          <w:p w14:paraId="6832FA58" w14:textId="77777777" w:rsidR="00803628" w:rsidRPr="00523DD6" w:rsidRDefault="00803628" w:rsidP="00A83789"/>
        </w:tc>
        <w:tc>
          <w:tcPr>
            <w:tcW w:w="8436" w:type="dxa"/>
            <w:noWrap/>
            <w:hideMark/>
          </w:tcPr>
          <w:p w14:paraId="06BAFEF4" w14:textId="77777777" w:rsidR="00803628" w:rsidRPr="00523DD6" w:rsidRDefault="00803628" w:rsidP="00A83789">
            <w:r w:rsidRPr="00523DD6">
              <w:rPr>
                <w:rFonts w:hint="eastAsia"/>
                <w:b/>
                <w:bCs/>
              </w:rPr>
              <w:t>Intervention:</w:t>
            </w:r>
            <w:r w:rsidRPr="00523DD6">
              <w:rPr>
                <w:rFonts w:hint="eastAsia"/>
              </w:rPr>
              <w:t xml:space="preserve"> </w:t>
            </w:r>
            <w:proofErr w:type="spellStart"/>
            <w:r w:rsidRPr="003B0702">
              <w:rPr>
                <w:highlight w:val="yellow"/>
              </w:rPr>
              <w:t>Furmonertinib</w:t>
            </w:r>
            <w:proofErr w:type="spellEnd"/>
          </w:p>
        </w:tc>
      </w:tr>
      <w:tr w:rsidR="00803628" w:rsidRPr="00523DD6" w14:paraId="3B5C9BC1" w14:textId="77777777" w:rsidTr="00636471">
        <w:trPr>
          <w:trHeight w:val="280"/>
        </w:trPr>
        <w:tc>
          <w:tcPr>
            <w:tcW w:w="1526" w:type="dxa"/>
            <w:vMerge/>
            <w:noWrap/>
            <w:hideMark/>
          </w:tcPr>
          <w:p w14:paraId="2443F420" w14:textId="77777777" w:rsidR="00803628" w:rsidRPr="00523DD6" w:rsidRDefault="00803628" w:rsidP="00A83789"/>
        </w:tc>
        <w:tc>
          <w:tcPr>
            <w:tcW w:w="8436" w:type="dxa"/>
            <w:noWrap/>
            <w:hideMark/>
          </w:tcPr>
          <w:p w14:paraId="5DF92DBD" w14:textId="77777777" w:rsidR="00803628" w:rsidRPr="00523DD6" w:rsidRDefault="00803628" w:rsidP="00A83789">
            <w:r w:rsidRPr="00523DD6">
              <w:rPr>
                <w:rFonts w:hint="eastAsia"/>
                <w:b/>
                <w:bCs/>
              </w:rPr>
              <w:t xml:space="preserve">Comparator: </w:t>
            </w:r>
            <w:r w:rsidRPr="003B0702">
              <w:t>NA</w:t>
            </w:r>
            <w:r w:rsidRPr="00523DD6">
              <w:rPr>
                <w:rFonts w:hint="eastAsia"/>
              </w:rPr>
              <w:t>.</w:t>
            </w:r>
          </w:p>
        </w:tc>
      </w:tr>
      <w:tr w:rsidR="00803628" w:rsidRPr="00523DD6" w14:paraId="2350E379" w14:textId="77777777" w:rsidTr="00636471">
        <w:trPr>
          <w:trHeight w:val="280"/>
        </w:trPr>
        <w:tc>
          <w:tcPr>
            <w:tcW w:w="1526" w:type="dxa"/>
            <w:vMerge w:val="restart"/>
            <w:noWrap/>
            <w:hideMark/>
          </w:tcPr>
          <w:p w14:paraId="6AD00AC3" w14:textId="77777777" w:rsidR="00803628" w:rsidRPr="00523DD6" w:rsidRDefault="00803628" w:rsidP="00A83789">
            <w:r w:rsidRPr="007C13B3">
              <w:rPr>
                <w:rFonts w:hint="eastAsia"/>
                <w:b/>
                <w:bCs/>
              </w:rPr>
              <w:t>Outcomes</w:t>
            </w:r>
          </w:p>
        </w:tc>
        <w:tc>
          <w:tcPr>
            <w:tcW w:w="8436" w:type="dxa"/>
            <w:noWrap/>
            <w:hideMark/>
          </w:tcPr>
          <w:p w14:paraId="4A39B7E7" w14:textId="77777777" w:rsidR="00803628" w:rsidRPr="00523DD6" w:rsidRDefault="00803628" w:rsidP="00A83789">
            <w:r w:rsidRPr="00523DD6">
              <w:rPr>
                <w:rFonts w:hint="eastAsia"/>
                <w:b/>
                <w:bCs/>
              </w:rPr>
              <w:t xml:space="preserve">Primary outcomes: </w:t>
            </w:r>
            <w:r w:rsidRPr="003B0702">
              <w:t>3-year PFS/OS rate in the non-radical surgical resection group and SBRT/ablation group</w:t>
            </w:r>
          </w:p>
        </w:tc>
      </w:tr>
      <w:tr w:rsidR="00803628" w:rsidRPr="00523DD6" w14:paraId="517FA019" w14:textId="77777777" w:rsidTr="00636471">
        <w:trPr>
          <w:trHeight w:val="280"/>
        </w:trPr>
        <w:tc>
          <w:tcPr>
            <w:tcW w:w="1526" w:type="dxa"/>
            <w:vMerge/>
            <w:noWrap/>
            <w:hideMark/>
          </w:tcPr>
          <w:p w14:paraId="71336887" w14:textId="77777777" w:rsidR="00803628" w:rsidRPr="00523DD6" w:rsidRDefault="00803628" w:rsidP="00A83789"/>
        </w:tc>
        <w:tc>
          <w:tcPr>
            <w:tcW w:w="8436" w:type="dxa"/>
            <w:noWrap/>
            <w:hideMark/>
          </w:tcPr>
          <w:p w14:paraId="5C3DFF7F" w14:textId="77777777" w:rsidR="00803628" w:rsidRPr="00523DD6" w:rsidRDefault="00803628" w:rsidP="00A83789">
            <w:r w:rsidRPr="00523DD6">
              <w:rPr>
                <w:rFonts w:hint="eastAsia"/>
                <w:b/>
                <w:bCs/>
              </w:rPr>
              <w:t>Secondary outcomes:</w:t>
            </w:r>
            <w:r w:rsidRPr="00523DD6">
              <w:rPr>
                <w:rFonts w:hint="eastAsia"/>
              </w:rPr>
              <w:t xml:space="preserve"> </w:t>
            </w:r>
            <w:r w:rsidRPr="003B0702">
              <w:t xml:space="preserve">1-year, 5-year PFS/OS rate in the non-radical surgical resection group and SBRT/ablation group, Safety outcomes, Treatment Outcomes, Efficacy response of </w:t>
            </w:r>
            <w:proofErr w:type="spellStart"/>
            <w:r w:rsidRPr="003B0702">
              <w:t>furmonertinib</w:t>
            </w:r>
            <w:proofErr w:type="spellEnd"/>
            <w:r w:rsidRPr="003B0702">
              <w:t xml:space="preserve"> in multiple primary patients with other untreated lesions, Dynamic changes in ctDNA at baseline, on treatment and at disease relapse</w:t>
            </w:r>
          </w:p>
        </w:tc>
      </w:tr>
      <w:tr w:rsidR="00803628" w:rsidRPr="00523DD6" w14:paraId="09858DE3" w14:textId="77777777" w:rsidTr="00636471">
        <w:trPr>
          <w:trHeight w:val="280"/>
        </w:trPr>
        <w:tc>
          <w:tcPr>
            <w:tcW w:w="1526" w:type="dxa"/>
            <w:vMerge w:val="restart"/>
            <w:noWrap/>
            <w:hideMark/>
          </w:tcPr>
          <w:p w14:paraId="282DCDAE" w14:textId="77777777" w:rsidR="00803628" w:rsidRPr="00523DD6" w:rsidRDefault="00803628" w:rsidP="00A83789">
            <w:r w:rsidRPr="00523DD6">
              <w:rPr>
                <w:rFonts w:hint="eastAsia"/>
                <w:b/>
                <w:bCs/>
              </w:rPr>
              <w:t>Study date</w:t>
            </w:r>
          </w:p>
        </w:tc>
        <w:tc>
          <w:tcPr>
            <w:tcW w:w="8436" w:type="dxa"/>
            <w:noWrap/>
            <w:hideMark/>
          </w:tcPr>
          <w:p w14:paraId="00384396" w14:textId="77777777" w:rsidR="00803628" w:rsidRPr="00523DD6" w:rsidRDefault="00803628" w:rsidP="00A83789">
            <w:r w:rsidRPr="00523DD6">
              <w:rPr>
                <w:rFonts w:hint="eastAsia"/>
                <w:b/>
                <w:bCs/>
              </w:rPr>
              <w:t xml:space="preserve">Start Date: </w:t>
            </w:r>
            <w:r w:rsidRPr="003B0702">
              <w:t>31 August 2024</w:t>
            </w:r>
          </w:p>
        </w:tc>
      </w:tr>
      <w:tr w:rsidR="00803628" w:rsidRPr="00523DD6" w14:paraId="18B367BC" w14:textId="77777777" w:rsidTr="00636471">
        <w:trPr>
          <w:trHeight w:val="280"/>
        </w:trPr>
        <w:tc>
          <w:tcPr>
            <w:tcW w:w="1526" w:type="dxa"/>
            <w:vMerge/>
            <w:noWrap/>
            <w:hideMark/>
          </w:tcPr>
          <w:p w14:paraId="63A10060" w14:textId="77777777" w:rsidR="00803628" w:rsidRPr="00523DD6" w:rsidRDefault="00803628" w:rsidP="00A83789"/>
        </w:tc>
        <w:tc>
          <w:tcPr>
            <w:tcW w:w="8436" w:type="dxa"/>
            <w:noWrap/>
            <w:hideMark/>
          </w:tcPr>
          <w:p w14:paraId="329852F6" w14:textId="77777777" w:rsidR="00803628" w:rsidRPr="00523DD6" w:rsidRDefault="00803628" w:rsidP="00A83789">
            <w:r w:rsidRPr="00523DD6">
              <w:rPr>
                <w:rFonts w:hint="eastAsia"/>
                <w:b/>
                <w:bCs/>
              </w:rPr>
              <w:t xml:space="preserve">Study Completion: </w:t>
            </w:r>
            <w:r w:rsidRPr="003B0702">
              <w:t>31 August 2029</w:t>
            </w:r>
          </w:p>
        </w:tc>
      </w:tr>
      <w:tr w:rsidR="00803628" w:rsidRPr="00523DD6" w14:paraId="27F4A4B2" w14:textId="77777777" w:rsidTr="00636471">
        <w:trPr>
          <w:trHeight w:val="280"/>
        </w:trPr>
        <w:tc>
          <w:tcPr>
            <w:tcW w:w="1526" w:type="dxa"/>
            <w:vMerge w:val="restart"/>
            <w:noWrap/>
            <w:hideMark/>
          </w:tcPr>
          <w:p w14:paraId="359F4BE6" w14:textId="77777777" w:rsidR="00803628" w:rsidRPr="00523DD6" w:rsidRDefault="00803628" w:rsidP="00A83789">
            <w:r w:rsidRPr="00523DD6">
              <w:rPr>
                <w:rFonts w:hint="eastAsia"/>
                <w:b/>
                <w:bCs/>
              </w:rPr>
              <w:t>Notes</w:t>
            </w:r>
          </w:p>
        </w:tc>
        <w:tc>
          <w:tcPr>
            <w:tcW w:w="8436" w:type="dxa"/>
            <w:noWrap/>
            <w:hideMark/>
          </w:tcPr>
          <w:p w14:paraId="3B2F7DAA" w14:textId="77777777" w:rsidR="00803628" w:rsidRPr="00523DD6" w:rsidRDefault="00803628" w:rsidP="00A83789">
            <w:r w:rsidRPr="00523DD6">
              <w:rPr>
                <w:rFonts w:hint="eastAsia"/>
                <w:b/>
                <w:bCs/>
              </w:rPr>
              <w:t xml:space="preserve">Investigators: </w:t>
            </w:r>
            <w:r w:rsidRPr="003B0702">
              <w:t>Wentao Fang, Shanghai Chest Hospital</w:t>
            </w:r>
          </w:p>
        </w:tc>
      </w:tr>
      <w:tr w:rsidR="00803628" w:rsidRPr="00523DD6" w14:paraId="534F820E" w14:textId="77777777" w:rsidTr="00636471">
        <w:trPr>
          <w:trHeight w:val="280"/>
        </w:trPr>
        <w:tc>
          <w:tcPr>
            <w:tcW w:w="1526" w:type="dxa"/>
            <w:vMerge/>
            <w:noWrap/>
            <w:hideMark/>
          </w:tcPr>
          <w:p w14:paraId="6F5F1482" w14:textId="77777777" w:rsidR="00803628" w:rsidRPr="00523DD6" w:rsidRDefault="00803628" w:rsidP="00A83789"/>
        </w:tc>
        <w:tc>
          <w:tcPr>
            <w:tcW w:w="8436" w:type="dxa"/>
            <w:noWrap/>
            <w:hideMark/>
          </w:tcPr>
          <w:p w14:paraId="2DA2A2E2" w14:textId="77777777" w:rsidR="00803628" w:rsidRPr="00523DD6" w:rsidRDefault="00803628" w:rsidP="00A83789">
            <w:r w:rsidRPr="007C13B3">
              <w:rPr>
                <w:rFonts w:hint="eastAsia"/>
                <w:b/>
                <w:bCs/>
              </w:rPr>
              <w:t xml:space="preserve">Sponsors: </w:t>
            </w:r>
            <w:r w:rsidRPr="003B0702">
              <w:t>Shanghai Chest Hospital</w:t>
            </w:r>
          </w:p>
        </w:tc>
      </w:tr>
      <w:tr w:rsidR="00803628" w:rsidRPr="00523DD6" w14:paraId="7B2FF251" w14:textId="77777777" w:rsidTr="00636471">
        <w:trPr>
          <w:trHeight w:val="280"/>
        </w:trPr>
        <w:tc>
          <w:tcPr>
            <w:tcW w:w="1526" w:type="dxa"/>
            <w:vMerge/>
            <w:noWrap/>
            <w:hideMark/>
          </w:tcPr>
          <w:p w14:paraId="2C3D37A4" w14:textId="77777777" w:rsidR="00803628" w:rsidRPr="00523DD6" w:rsidRDefault="00803628" w:rsidP="00A83789"/>
        </w:tc>
        <w:tc>
          <w:tcPr>
            <w:tcW w:w="8436" w:type="dxa"/>
            <w:noWrap/>
            <w:hideMark/>
          </w:tcPr>
          <w:p w14:paraId="438C5F47" w14:textId="77777777" w:rsidR="00803628" w:rsidRPr="007C13B3" w:rsidRDefault="00803628" w:rsidP="00A83789">
            <w:r w:rsidRPr="007C13B3">
              <w:rPr>
                <w:rFonts w:hint="eastAsia"/>
                <w:b/>
                <w:bCs/>
              </w:rPr>
              <w:t xml:space="preserve">Access information: </w:t>
            </w:r>
            <w:hyperlink r:id="rId24" w:history="1">
              <w:r w:rsidRPr="008147D9">
                <w:rPr>
                  <w:rStyle w:val="af"/>
                </w:rPr>
                <w:t>https://www.chictr.org.cn/showprojEN.html?proj=240884</w:t>
              </w:r>
            </w:hyperlink>
            <w:r>
              <w:rPr>
                <w:rFonts w:hint="eastAsia"/>
              </w:rPr>
              <w:t xml:space="preserve"> </w:t>
            </w:r>
          </w:p>
        </w:tc>
      </w:tr>
    </w:tbl>
    <w:p w14:paraId="79701139" w14:textId="77777777" w:rsidR="00803628" w:rsidRDefault="00803628" w:rsidP="00A83789"/>
    <w:p w14:paraId="185D9B71" w14:textId="4747877C" w:rsidR="00803628" w:rsidRDefault="003C44C6" w:rsidP="00A83789">
      <w:pPr>
        <w:pStyle w:val="3"/>
      </w:pPr>
      <w:bookmarkStart w:id="18" w:name="_Toc219646513"/>
      <w:r>
        <w:rPr>
          <w:rFonts w:hint="eastAsia"/>
        </w:rPr>
        <w:t>1</w:t>
      </w:r>
      <w:r w:rsidR="00305EBE">
        <w:rPr>
          <w:rFonts w:hint="eastAsia"/>
        </w:rPr>
        <w:t>.1</w:t>
      </w:r>
      <w:r w:rsidR="00AB41F5">
        <w:rPr>
          <w:rFonts w:hint="eastAsia"/>
        </w:rPr>
        <w:t>8</w:t>
      </w:r>
      <w:r w:rsidR="00305EBE">
        <w:rPr>
          <w:rFonts w:hint="eastAsia"/>
        </w:rPr>
        <w:t xml:space="preserve"> </w:t>
      </w:r>
      <w:r w:rsidR="00803628" w:rsidRPr="00AB7794">
        <w:t>ChiCTR2400089820</w:t>
      </w:r>
      <w:bookmarkEnd w:id="18"/>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41456705" w14:textId="77777777" w:rsidTr="00406C8A">
        <w:trPr>
          <w:trHeight w:val="280"/>
        </w:trPr>
        <w:tc>
          <w:tcPr>
            <w:tcW w:w="0" w:type="auto"/>
            <w:gridSpan w:val="2"/>
            <w:noWrap/>
            <w:hideMark/>
          </w:tcPr>
          <w:p w14:paraId="5A210EE6" w14:textId="77777777" w:rsidR="00803628" w:rsidRPr="00523DD6" w:rsidRDefault="00803628" w:rsidP="00A83789">
            <w:r w:rsidRPr="00AB7794">
              <w:rPr>
                <w:b/>
                <w:bCs/>
              </w:rPr>
              <w:t>ChiCTR2400089820</w:t>
            </w:r>
          </w:p>
        </w:tc>
      </w:tr>
      <w:tr w:rsidR="00803628" w:rsidRPr="00523DD6" w14:paraId="3910978F" w14:textId="77777777" w:rsidTr="00406C8A">
        <w:trPr>
          <w:trHeight w:val="280"/>
        </w:trPr>
        <w:tc>
          <w:tcPr>
            <w:tcW w:w="1526" w:type="dxa"/>
            <w:noWrap/>
            <w:hideMark/>
          </w:tcPr>
          <w:p w14:paraId="1E8E0003" w14:textId="77777777" w:rsidR="00803628" w:rsidRPr="00523DD6" w:rsidRDefault="00803628" w:rsidP="00A83789">
            <w:pPr>
              <w:rPr>
                <w:b/>
                <w:bCs/>
              </w:rPr>
            </w:pPr>
            <w:r w:rsidRPr="00523DD6">
              <w:rPr>
                <w:rFonts w:hint="eastAsia"/>
                <w:b/>
                <w:bCs/>
              </w:rPr>
              <w:t>Official Title</w:t>
            </w:r>
          </w:p>
        </w:tc>
        <w:tc>
          <w:tcPr>
            <w:tcW w:w="8436" w:type="dxa"/>
            <w:noWrap/>
            <w:hideMark/>
          </w:tcPr>
          <w:p w14:paraId="48A33AB9" w14:textId="77777777" w:rsidR="00803628" w:rsidRPr="00523DD6" w:rsidRDefault="00803628" w:rsidP="00A83789">
            <w:r w:rsidRPr="00AB7794">
              <w:t>Clinical Study on Adjuvant Targeted Therapy with EGFR Mutation after Surgery for Stage IA Non-small Cell Lung Cancer</w:t>
            </w:r>
          </w:p>
        </w:tc>
      </w:tr>
      <w:tr w:rsidR="00803628" w:rsidRPr="00523DD6" w14:paraId="3BAD7056" w14:textId="77777777" w:rsidTr="00406C8A">
        <w:trPr>
          <w:trHeight w:val="280"/>
        </w:trPr>
        <w:tc>
          <w:tcPr>
            <w:tcW w:w="1526" w:type="dxa"/>
            <w:noWrap/>
            <w:hideMark/>
          </w:tcPr>
          <w:p w14:paraId="4C93264F" w14:textId="77777777" w:rsidR="00803628" w:rsidRPr="00523DD6" w:rsidRDefault="00803628" w:rsidP="00A83789">
            <w:r w:rsidRPr="00523DD6">
              <w:rPr>
                <w:rFonts w:hint="eastAsia"/>
                <w:b/>
                <w:bCs/>
              </w:rPr>
              <w:t>Study ID</w:t>
            </w:r>
          </w:p>
        </w:tc>
        <w:tc>
          <w:tcPr>
            <w:tcW w:w="8436" w:type="dxa"/>
            <w:noWrap/>
            <w:hideMark/>
          </w:tcPr>
          <w:p w14:paraId="44318AFA" w14:textId="77777777" w:rsidR="00803628" w:rsidRPr="009E02C6" w:rsidRDefault="00803628" w:rsidP="00A83789">
            <w:pPr>
              <w:widowControl/>
              <w:rPr>
                <w:rFonts w:eastAsia="宋体"/>
                <w:color w:val="000000"/>
                <w:sz w:val="22"/>
              </w:rPr>
            </w:pPr>
            <w:r w:rsidRPr="00AB7794">
              <w:rPr>
                <w:color w:val="000000"/>
                <w:sz w:val="22"/>
              </w:rPr>
              <w:t>ChiCTR2400089820</w:t>
            </w:r>
          </w:p>
        </w:tc>
      </w:tr>
      <w:tr w:rsidR="00803628" w:rsidRPr="00523DD6" w14:paraId="0931CA9E" w14:textId="77777777" w:rsidTr="00406C8A">
        <w:trPr>
          <w:trHeight w:val="280"/>
        </w:trPr>
        <w:tc>
          <w:tcPr>
            <w:tcW w:w="1526" w:type="dxa"/>
            <w:vMerge w:val="restart"/>
            <w:noWrap/>
            <w:hideMark/>
          </w:tcPr>
          <w:p w14:paraId="07BB7314" w14:textId="77777777" w:rsidR="00803628" w:rsidRPr="00523DD6" w:rsidRDefault="00803628" w:rsidP="00A83789">
            <w:r w:rsidRPr="00523DD6">
              <w:rPr>
                <w:rFonts w:hint="eastAsia"/>
                <w:b/>
                <w:bCs/>
              </w:rPr>
              <w:t>Methods</w:t>
            </w:r>
          </w:p>
        </w:tc>
        <w:tc>
          <w:tcPr>
            <w:tcW w:w="8436" w:type="dxa"/>
            <w:noWrap/>
            <w:hideMark/>
          </w:tcPr>
          <w:p w14:paraId="3D3A85F5" w14:textId="77777777" w:rsidR="00803628" w:rsidRPr="00523DD6" w:rsidRDefault="00803628" w:rsidP="00A83789">
            <w:r w:rsidRPr="00523DD6">
              <w:rPr>
                <w:rFonts w:hint="eastAsia"/>
                <w:b/>
                <w:bCs/>
              </w:rPr>
              <w:t xml:space="preserve">Study type: </w:t>
            </w:r>
            <w:r w:rsidRPr="009124C5">
              <w:t xml:space="preserve">single-center, </w:t>
            </w:r>
            <w:r>
              <w:rPr>
                <w:rFonts w:hint="eastAsia"/>
              </w:rPr>
              <w:t>p</w:t>
            </w:r>
            <w:r w:rsidRPr="009124C5">
              <w:t xml:space="preserve">rospective, </w:t>
            </w:r>
            <w:r>
              <w:rPr>
                <w:rFonts w:hint="eastAsia"/>
              </w:rPr>
              <w:t>two</w:t>
            </w:r>
            <w:r w:rsidRPr="00AB7794">
              <w:t>-arm, controlled clinical study</w:t>
            </w:r>
          </w:p>
        </w:tc>
      </w:tr>
      <w:tr w:rsidR="00803628" w:rsidRPr="00523DD6" w14:paraId="433645F6" w14:textId="77777777" w:rsidTr="00406C8A">
        <w:trPr>
          <w:trHeight w:val="280"/>
        </w:trPr>
        <w:tc>
          <w:tcPr>
            <w:tcW w:w="1526" w:type="dxa"/>
            <w:vMerge/>
            <w:noWrap/>
            <w:hideMark/>
          </w:tcPr>
          <w:p w14:paraId="5636D53B" w14:textId="77777777" w:rsidR="00803628" w:rsidRPr="00523DD6" w:rsidRDefault="00803628" w:rsidP="00A83789"/>
        </w:tc>
        <w:tc>
          <w:tcPr>
            <w:tcW w:w="8436" w:type="dxa"/>
            <w:noWrap/>
            <w:hideMark/>
          </w:tcPr>
          <w:p w14:paraId="109F1D5D" w14:textId="77777777" w:rsidR="00803628" w:rsidRPr="009552D4" w:rsidRDefault="00803628" w:rsidP="00A83789">
            <w:pPr>
              <w:rPr>
                <w:rFonts w:eastAsia="宋体"/>
                <w:color w:val="000000"/>
                <w:sz w:val="22"/>
              </w:rPr>
            </w:pPr>
            <w:r w:rsidRPr="00523DD6">
              <w:rPr>
                <w:rFonts w:hint="eastAsia"/>
                <w:b/>
                <w:bCs/>
              </w:rPr>
              <w:t xml:space="preserve">Study phase: </w:t>
            </w:r>
            <w:r w:rsidRPr="009124C5">
              <w:rPr>
                <w:color w:val="000000"/>
                <w:sz w:val="22"/>
              </w:rPr>
              <w:t>II</w:t>
            </w:r>
          </w:p>
        </w:tc>
      </w:tr>
      <w:tr w:rsidR="00803628" w:rsidRPr="00523DD6" w14:paraId="0348E676" w14:textId="77777777" w:rsidTr="00406C8A">
        <w:trPr>
          <w:trHeight w:val="280"/>
        </w:trPr>
        <w:tc>
          <w:tcPr>
            <w:tcW w:w="1526" w:type="dxa"/>
            <w:vMerge/>
            <w:noWrap/>
            <w:hideMark/>
          </w:tcPr>
          <w:p w14:paraId="1426CBA8" w14:textId="77777777" w:rsidR="00803628" w:rsidRPr="00523DD6" w:rsidRDefault="00803628" w:rsidP="00A83789"/>
        </w:tc>
        <w:tc>
          <w:tcPr>
            <w:tcW w:w="8436" w:type="dxa"/>
            <w:noWrap/>
            <w:hideMark/>
          </w:tcPr>
          <w:p w14:paraId="2F5FA4FA" w14:textId="77777777" w:rsidR="00803628" w:rsidRPr="00523DD6" w:rsidRDefault="00803628" w:rsidP="00A83789">
            <w:r w:rsidRPr="00523DD6">
              <w:rPr>
                <w:rFonts w:hint="eastAsia"/>
                <w:b/>
                <w:bCs/>
              </w:rPr>
              <w:t xml:space="preserve">Locations: </w:t>
            </w:r>
            <w:r w:rsidRPr="00173300">
              <w:t>China</w:t>
            </w:r>
          </w:p>
        </w:tc>
      </w:tr>
      <w:tr w:rsidR="00803628" w:rsidRPr="00523DD6" w14:paraId="0BB056C6" w14:textId="77777777" w:rsidTr="00406C8A">
        <w:trPr>
          <w:trHeight w:val="280"/>
        </w:trPr>
        <w:tc>
          <w:tcPr>
            <w:tcW w:w="1526" w:type="dxa"/>
            <w:vMerge/>
            <w:noWrap/>
            <w:hideMark/>
          </w:tcPr>
          <w:p w14:paraId="1EBDF5F7" w14:textId="77777777" w:rsidR="00803628" w:rsidRPr="00523DD6" w:rsidRDefault="00803628" w:rsidP="00A83789"/>
        </w:tc>
        <w:tc>
          <w:tcPr>
            <w:tcW w:w="8436" w:type="dxa"/>
            <w:noWrap/>
            <w:hideMark/>
          </w:tcPr>
          <w:p w14:paraId="7891C7F1" w14:textId="77777777" w:rsidR="00803628" w:rsidRPr="00523DD6" w:rsidRDefault="00803628" w:rsidP="00A83789">
            <w:r w:rsidRPr="00523DD6">
              <w:rPr>
                <w:rFonts w:hint="eastAsia"/>
                <w:b/>
                <w:bCs/>
              </w:rPr>
              <w:t xml:space="preserve">Objective: </w:t>
            </w:r>
            <w:r>
              <w:rPr>
                <w:rFonts w:hint="eastAsia"/>
              </w:rPr>
              <w:t>t</w:t>
            </w:r>
            <w:r w:rsidRPr="009124C5">
              <w:t xml:space="preserve">o </w:t>
            </w:r>
            <w:r>
              <w:rPr>
                <w:rFonts w:hint="eastAsia"/>
              </w:rPr>
              <w:t>e</w:t>
            </w:r>
            <w:r w:rsidRPr="00AB7794">
              <w:t xml:space="preserve">xplore the feasibility and efficacy of adjuvant treatment with </w:t>
            </w:r>
            <w:proofErr w:type="spellStart"/>
            <w:r w:rsidRPr="00AB7794">
              <w:t>icotinib</w:t>
            </w:r>
            <w:proofErr w:type="spellEnd"/>
            <w:r w:rsidRPr="00AB7794">
              <w:t xml:space="preserve"> based on ctDNA-MRD after surgical resection in patients with stage IA lung adenocarcinoma with EGFR mutation positivity.</w:t>
            </w:r>
          </w:p>
        </w:tc>
      </w:tr>
      <w:tr w:rsidR="00803628" w:rsidRPr="00523DD6" w14:paraId="1C444899" w14:textId="77777777" w:rsidTr="00406C8A">
        <w:trPr>
          <w:trHeight w:val="280"/>
        </w:trPr>
        <w:tc>
          <w:tcPr>
            <w:tcW w:w="1526" w:type="dxa"/>
            <w:vMerge w:val="restart"/>
            <w:noWrap/>
            <w:hideMark/>
          </w:tcPr>
          <w:p w14:paraId="06FDA4E7" w14:textId="77777777" w:rsidR="00803628" w:rsidRPr="00523DD6" w:rsidRDefault="00803628" w:rsidP="00A83789">
            <w:r w:rsidRPr="00523DD6">
              <w:rPr>
                <w:rFonts w:hint="eastAsia"/>
                <w:b/>
                <w:bCs/>
              </w:rPr>
              <w:t>Participants</w:t>
            </w:r>
          </w:p>
        </w:tc>
        <w:tc>
          <w:tcPr>
            <w:tcW w:w="8436" w:type="dxa"/>
            <w:noWrap/>
            <w:hideMark/>
          </w:tcPr>
          <w:p w14:paraId="4BABE385" w14:textId="77777777" w:rsidR="00803628" w:rsidRPr="00523DD6" w:rsidRDefault="00803628" w:rsidP="00A83789">
            <w:r w:rsidRPr="00523DD6">
              <w:rPr>
                <w:rFonts w:hint="eastAsia"/>
                <w:b/>
                <w:bCs/>
              </w:rPr>
              <w:t>Number of participants:</w:t>
            </w:r>
            <w:r w:rsidRPr="00523DD6">
              <w:rPr>
                <w:rFonts w:hint="eastAsia"/>
              </w:rPr>
              <w:t xml:space="preserve"> </w:t>
            </w:r>
            <w:r>
              <w:rPr>
                <w:rFonts w:hint="eastAsia"/>
              </w:rPr>
              <w:t>128</w:t>
            </w:r>
          </w:p>
        </w:tc>
      </w:tr>
      <w:tr w:rsidR="00803628" w:rsidRPr="00523DD6" w14:paraId="426130EF" w14:textId="77777777" w:rsidTr="00406C8A">
        <w:trPr>
          <w:trHeight w:val="280"/>
        </w:trPr>
        <w:tc>
          <w:tcPr>
            <w:tcW w:w="1526" w:type="dxa"/>
            <w:vMerge/>
            <w:noWrap/>
            <w:hideMark/>
          </w:tcPr>
          <w:p w14:paraId="02A1E2E9" w14:textId="77777777" w:rsidR="00803628" w:rsidRPr="00523DD6" w:rsidRDefault="00803628" w:rsidP="00A83789"/>
        </w:tc>
        <w:tc>
          <w:tcPr>
            <w:tcW w:w="8436" w:type="dxa"/>
            <w:noWrap/>
            <w:hideMark/>
          </w:tcPr>
          <w:p w14:paraId="178AC982" w14:textId="77777777" w:rsidR="00803628" w:rsidRPr="00523DD6" w:rsidRDefault="00803628" w:rsidP="00A83789">
            <w:r w:rsidRPr="00523DD6">
              <w:rPr>
                <w:rFonts w:hint="eastAsia"/>
                <w:b/>
                <w:bCs/>
              </w:rPr>
              <w:t xml:space="preserve">Population description in EGFR mutation: </w:t>
            </w:r>
            <w:r w:rsidRPr="001002C8">
              <w:t>Ex19del or L858R</w:t>
            </w:r>
          </w:p>
        </w:tc>
      </w:tr>
      <w:tr w:rsidR="00803628" w:rsidRPr="00523DD6" w14:paraId="74CC1D56" w14:textId="77777777" w:rsidTr="00406C8A">
        <w:trPr>
          <w:trHeight w:val="280"/>
        </w:trPr>
        <w:tc>
          <w:tcPr>
            <w:tcW w:w="1526" w:type="dxa"/>
            <w:vMerge/>
            <w:noWrap/>
            <w:hideMark/>
          </w:tcPr>
          <w:p w14:paraId="259F0DDA" w14:textId="77777777" w:rsidR="00803628" w:rsidRPr="00523DD6" w:rsidRDefault="00803628" w:rsidP="00A83789"/>
        </w:tc>
        <w:tc>
          <w:tcPr>
            <w:tcW w:w="8436" w:type="dxa"/>
            <w:noWrap/>
            <w:hideMark/>
          </w:tcPr>
          <w:p w14:paraId="61E3338B" w14:textId="77777777" w:rsidR="00803628" w:rsidRDefault="00803628" w:rsidP="00A83789">
            <w:r w:rsidRPr="00523DD6">
              <w:rPr>
                <w:rFonts w:hint="eastAsia"/>
                <w:b/>
                <w:bCs/>
              </w:rPr>
              <w:t xml:space="preserve">Inclusion criteria: </w:t>
            </w:r>
          </w:p>
          <w:p w14:paraId="643D430C" w14:textId="77777777" w:rsidR="00803628" w:rsidRDefault="00803628" w:rsidP="00A83789">
            <w:r>
              <w:rPr>
                <w:rFonts w:hint="eastAsia"/>
              </w:rPr>
              <w:t>1</w:t>
            </w:r>
            <w:r w:rsidRPr="00AB7794">
              <w:t xml:space="preserve">. Pathologically confirmed non-small cell lung cancer (NSCLC) with standard radical lung cancer surgery (lobectomy or segmentectomy + hilar and mediastinal lymph node dissection/sampling); </w:t>
            </w:r>
          </w:p>
          <w:p w14:paraId="1D41FE40" w14:textId="77777777" w:rsidR="00803628" w:rsidRDefault="00803628" w:rsidP="00A83789">
            <w:r>
              <w:rPr>
                <w:rFonts w:hint="eastAsia"/>
              </w:rPr>
              <w:t>2</w:t>
            </w:r>
            <w:r w:rsidRPr="00AB7794">
              <w:t xml:space="preserve">. </w:t>
            </w:r>
            <w:r w:rsidRPr="00AB7794">
              <w:rPr>
                <w:highlight w:val="yellow"/>
              </w:rPr>
              <w:t>Postoperative pathological staging with high-risk pathological factors such as papillary/micropapillary/solid/mucinous components, with or without complex glandular structures in stage IA NSCLC</w:t>
            </w:r>
            <w:r w:rsidRPr="00AB7794">
              <w:t xml:space="preserve">; </w:t>
            </w:r>
          </w:p>
          <w:p w14:paraId="07C39D64" w14:textId="77777777" w:rsidR="00803628" w:rsidRDefault="00803628" w:rsidP="00A83789">
            <w:r>
              <w:rPr>
                <w:rFonts w:hint="eastAsia"/>
              </w:rPr>
              <w:t>3</w:t>
            </w:r>
            <w:r w:rsidRPr="00AB7794">
              <w:t xml:space="preserve">. </w:t>
            </w:r>
            <w:proofErr w:type="spellStart"/>
            <w:r w:rsidRPr="00AB7794">
              <w:rPr>
                <w:highlight w:val="yellow"/>
              </w:rPr>
              <w:t>ct</w:t>
            </w:r>
            <w:proofErr w:type="spellEnd"/>
            <w:r w:rsidRPr="00AB7794">
              <w:rPr>
                <w:highlight w:val="yellow"/>
              </w:rPr>
              <w:t>-DNA was positive or negative after surgery and before adjuvant therapy (4 weeks after surgery);</w:t>
            </w:r>
            <w:r w:rsidRPr="00AB7794">
              <w:t xml:space="preserve"> </w:t>
            </w:r>
          </w:p>
          <w:p w14:paraId="7679CB62" w14:textId="77777777" w:rsidR="00803628" w:rsidRDefault="00803628" w:rsidP="00A83789">
            <w:r>
              <w:rPr>
                <w:rFonts w:hint="eastAsia"/>
              </w:rPr>
              <w:t>4</w:t>
            </w:r>
            <w:r w:rsidRPr="00AB7794">
              <w:t xml:space="preserve">. Age &gt;=18 years and &lt;=75 years; </w:t>
            </w:r>
          </w:p>
          <w:p w14:paraId="397C6870" w14:textId="77777777" w:rsidR="00803628" w:rsidRDefault="00803628" w:rsidP="00A83789">
            <w:r>
              <w:rPr>
                <w:rFonts w:hint="eastAsia"/>
              </w:rPr>
              <w:t>5</w:t>
            </w:r>
            <w:r w:rsidRPr="00AB7794">
              <w:t xml:space="preserve">. ECOG or PS score of 0 or 1; </w:t>
            </w:r>
          </w:p>
          <w:p w14:paraId="74BF51A6" w14:textId="77777777" w:rsidR="00803628" w:rsidRDefault="00803628" w:rsidP="00A83789">
            <w:r>
              <w:rPr>
                <w:rFonts w:hint="eastAsia"/>
              </w:rPr>
              <w:t>6</w:t>
            </w:r>
            <w:r w:rsidRPr="00AB7794">
              <w:t xml:space="preserve">. The patient's primary NSCLC has classical EGFR mutations (EGFR 19 Del or 21 L858R); </w:t>
            </w:r>
          </w:p>
          <w:p w14:paraId="6AAC39A6" w14:textId="77777777" w:rsidR="00803628" w:rsidRDefault="00803628" w:rsidP="00A83789">
            <w:r>
              <w:rPr>
                <w:rFonts w:hint="eastAsia"/>
              </w:rPr>
              <w:t>7</w:t>
            </w:r>
            <w:r w:rsidRPr="00AB7794">
              <w:t xml:space="preserve">. The diagnosed patient has not previously received lung cancer-related chemotherapy, radiotherapy, or targeted therapy; </w:t>
            </w:r>
          </w:p>
          <w:p w14:paraId="6C2C8851" w14:textId="77777777" w:rsidR="00803628" w:rsidRDefault="00803628" w:rsidP="00A83789">
            <w:r>
              <w:rPr>
                <w:rFonts w:hint="eastAsia"/>
              </w:rPr>
              <w:t>8</w:t>
            </w:r>
            <w:r w:rsidRPr="00AB7794">
              <w:t xml:space="preserve">. Normal function of major organs; </w:t>
            </w:r>
          </w:p>
          <w:p w14:paraId="037684AA" w14:textId="77777777" w:rsidR="00803628" w:rsidRPr="00523DD6" w:rsidRDefault="00803628" w:rsidP="00A83789">
            <w:r>
              <w:rPr>
                <w:rFonts w:hint="eastAsia"/>
              </w:rPr>
              <w:t>9</w:t>
            </w:r>
            <w:r w:rsidRPr="00AB7794">
              <w:t>. Women of childbearing age or male subjects with partners of childbearing age must take effective contraceptive measures throughout the treatment period and for 6 months after the treatment period; complete postoperative recovery with no signs of tumor recurrence on imaging tests.</w:t>
            </w:r>
          </w:p>
        </w:tc>
      </w:tr>
      <w:tr w:rsidR="00803628" w:rsidRPr="00523DD6" w14:paraId="5BE9D5E2" w14:textId="77777777" w:rsidTr="00406C8A">
        <w:trPr>
          <w:trHeight w:val="280"/>
        </w:trPr>
        <w:tc>
          <w:tcPr>
            <w:tcW w:w="1526" w:type="dxa"/>
            <w:vMerge/>
            <w:noWrap/>
            <w:hideMark/>
          </w:tcPr>
          <w:p w14:paraId="558E5331" w14:textId="77777777" w:rsidR="00803628" w:rsidRPr="00523DD6" w:rsidRDefault="00803628" w:rsidP="00A83789"/>
        </w:tc>
        <w:tc>
          <w:tcPr>
            <w:tcW w:w="8436" w:type="dxa"/>
            <w:noWrap/>
            <w:hideMark/>
          </w:tcPr>
          <w:p w14:paraId="501A6ED1" w14:textId="77777777" w:rsidR="00803628" w:rsidRDefault="00803628" w:rsidP="00A83789">
            <w:r w:rsidRPr="00523DD6">
              <w:rPr>
                <w:rFonts w:hint="eastAsia"/>
                <w:b/>
                <w:bCs/>
              </w:rPr>
              <w:t xml:space="preserve">Exclusion criteria: </w:t>
            </w:r>
            <w:r w:rsidRPr="00523DD6">
              <w:rPr>
                <w:rFonts w:hint="eastAsia"/>
              </w:rPr>
              <w:br/>
            </w:r>
            <w:r>
              <w:rPr>
                <w:rFonts w:hint="eastAsia"/>
              </w:rPr>
              <w:t>1</w:t>
            </w:r>
            <w:r w:rsidRPr="00AB7794">
              <w:t xml:space="preserve">. Insufficient bone marrow reserve; </w:t>
            </w:r>
          </w:p>
          <w:p w14:paraId="211A36F9" w14:textId="77777777" w:rsidR="00803628" w:rsidRDefault="00803628" w:rsidP="00A83789">
            <w:r>
              <w:rPr>
                <w:rFonts w:hint="eastAsia"/>
              </w:rPr>
              <w:t>2</w:t>
            </w:r>
            <w:r w:rsidRPr="00AB7794">
              <w:t xml:space="preserve">. Presence of significant factors affecting the absorption of oral medications, such as inability to swallow, chronic diarrhea, and intestinal obstruction, etc.; </w:t>
            </w:r>
          </w:p>
          <w:p w14:paraId="05BBA948" w14:textId="77777777" w:rsidR="00803628" w:rsidRDefault="00803628" w:rsidP="00A83789">
            <w:r>
              <w:rPr>
                <w:rFonts w:hint="eastAsia"/>
              </w:rPr>
              <w:t>3</w:t>
            </w:r>
            <w:r w:rsidRPr="00AB7794">
              <w:t xml:space="preserve">. Presence of a prior treatment-induced toxicity event that has not recovered to CTCAE version 5.0 grade 0 or 1 before the first dose of study treatment; </w:t>
            </w:r>
          </w:p>
          <w:p w14:paraId="0B59D2D3" w14:textId="77777777" w:rsidR="00803628" w:rsidRDefault="00803628" w:rsidP="00A83789">
            <w:r>
              <w:rPr>
                <w:rFonts w:hint="eastAsia"/>
              </w:rPr>
              <w:t>4</w:t>
            </w:r>
            <w:r w:rsidRPr="00AB7794">
              <w:t xml:space="preserve">. Suffering from severe or uncontrolled systemic diseases, including uncontrolled hypertension, active bleeding, etc.; e. Known HIV-infected individuals and carriers (HIV antibody positive); </w:t>
            </w:r>
          </w:p>
          <w:p w14:paraId="0FF9ADD0" w14:textId="77777777" w:rsidR="00803628" w:rsidRDefault="00803628" w:rsidP="00A83789">
            <w:r>
              <w:rPr>
                <w:rFonts w:hint="eastAsia"/>
              </w:rPr>
              <w:t>5</w:t>
            </w:r>
            <w:r w:rsidRPr="00AB7794">
              <w:t xml:space="preserve">. Active infections requiring antimicrobial treatment (e.g., antibiotics, antiviral drugs, antifungal drugs); </w:t>
            </w:r>
          </w:p>
          <w:p w14:paraId="788DD123" w14:textId="77777777" w:rsidR="00803628" w:rsidRDefault="00803628" w:rsidP="00A83789">
            <w:r>
              <w:rPr>
                <w:rFonts w:hint="eastAsia"/>
              </w:rPr>
              <w:t>6</w:t>
            </w:r>
            <w:r w:rsidRPr="00AB7794">
              <w:t xml:space="preserve">. Patients with a history of interstitial lung disease or those concurrently suffering from interstitial lung disease; </w:t>
            </w:r>
          </w:p>
          <w:p w14:paraId="739D1DFA" w14:textId="77777777" w:rsidR="00803628" w:rsidRDefault="00803628" w:rsidP="00A83789">
            <w:r>
              <w:rPr>
                <w:rFonts w:hint="eastAsia"/>
              </w:rPr>
              <w:t>7</w:t>
            </w:r>
            <w:r w:rsidRPr="00AB7794">
              <w:t xml:space="preserve">. History of or concurrent untreated malignancies, except for cured basal cell carcinoma of the skin, carcinoma in situ of the cervix, and superficial bladder cancer; </w:t>
            </w:r>
          </w:p>
          <w:p w14:paraId="6D94002C" w14:textId="77777777" w:rsidR="00803628" w:rsidRDefault="00803628" w:rsidP="00A83789">
            <w:r>
              <w:rPr>
                <w:rFonts w:hint="eastAsia"/>
              </w:rPr>
              <w:t>8</w:t>
            </w:r>
            <w:r w:rsidRPr="00AB7794">
              <w:t xml:space="preserve">. Those who have received strong CYP3A4 or CYP2C19 inducer treatment within 12 days before participating in the study; </w:t>
            </w:r>
          </w:p>
          <w:p w14:paraId="61D777AB" w14:textId="77777777" w:rsidR="00803628" w:rsidRDefault="00803628" w:rsidP="00A83789">
            <w:r>
              <w:rPr>
                <w:rFonts w:hint="eastAsia"/>
              </w:rPr>
              <w:t>9</w:t>
            </w:r>
            <w:r w:rsidRPr="00AB7794">
              <w:t xml:space="preserve">. Any of the following cardiac criteria: (1) Mean resting corrected QT interval (QTc) &gt; 470ms, screened using 3 ECG QTc values obtained from a clinical ECG machine; (2) Any clinically significant abnormalities in rhythm, conduction, or morphology on resting ECG; (3) Any factors that increase the risk of QTc prolongation or arrhythmic events, or a first-degree relative with unexplained sudden death under the age of 40 or taking any drugs known to prolong the QT interval; </w:t>
            </w:r>
          </w:p>
          <w:p w14:paraId="2216B350" w14:textId="77777777" w:rsidR="00803628" w:rsidRPr="00523DD6" w:rsidRDefault="00803628" w:rsidP="00A83789">
            <w:r>
              <w:rPr>
                <w:rFonts w:hint="eastAsia"/>
              </w:rPr>
              <w:t>10</w:t>
            </w:r>
            <w:r w:rsidRPr="00AB7794">
              <w:t>. Patients who have not recovered from major complications after surgery.</w:t>
            </w:r>
          </w:p>
        </w:tc>
      </w:tr>
      <w:tr w:rsidR="00803628" w:rsidRPr="00523DD6" w14:paraId="2F9A836B" w14:textId="77777777" w:rsidTr="00406C8A">
        <w:trPr>
          <w:trHeight w:val="280"/>
        </w:trPr>
        <w:tc>
          <w:tcPr>
            <w:tcW w:w="1526" w:type="dxa"/>
            <w:vMerge/>
            <w:noWrap/>
            <w:hideMark/>
          </w:tcPr>
          <w:p w14:paraId="34BF266E" w14:textId="77777777" w:rsidR="00803628" w:rsidRPr="00523DD6" w:rsidRDefault="00803628" w:rsidP="00A83789"/>
        </w:tc>
        <w:tc>
          <w:tcPr>
            <w:tcW w:w="8436" w:type="dxa"/>
            <w:noWrap/>
            <w:hideMark/>
          </w:tcPr>
          <w:p w14:paraId="24320FF2" w14:textId="77777777" w:rsidR="00803628" w:rsidRPr="00523DD6" w:rsidRDefault="00803628" w:rsidP="00A83789">
            <w:r w:rsidRPr="00523DD6">
              <w:rPr>
                <w:rFonts w:hint="eastAsia"/>
                <w:b/>
                <w:bCs/>
              </w:rPr>
              <w:t xml:space="preserve">High-risk factors: </w:t>
            </w:r>
            <w:r w:rsidRPr="00AB7794">
              <w:t>papillary/micropapillary/solid/mucinous components, with or without complex glandular structures</w:t>
            </w:r>
          </w:p>
        </w:tc>
      </w:tr>
      <w:tr w:rsidR="00803628" w:rsidRPr="00523DD6" w14:paraId="154C1348" w14:textId="77777777" w:rsidTr="00406C8A">
        <w:trPr>
          <w:trHeight w:val="280"/>
        </w:trPr>
        <w:tc>
          <w:tcPr>
            <w:tcW w:w="1526" w:type="dxa"/>
            <w:vMerge w:val="restart"/>
            <w:noWrap/>
            <w:hideMark/>
          </w:tcPr>
          <w:p w14:paraId="55B064CE" w14:textId="77777777" w:rsidR="00803628" w:rsidRPr="00523DD6" w:rsidRDefault="00803628" w:rsidP="00A83789">
            <w:r w:rsidRPr="00523DD6">
              <w:rPr>
                <w:rFonts w:hint="eastAsia"/>
                <w:b/>
                <w:bCs/>
              </w:rPr>
              <w:t>Interventions</w:t>
            </w:r>
          </w:p>
        </w:tc>
        <w:tc>
          <w:tcPr>
            <w:tcW w:w="8436" w:type="dxa"/>
            <w:noWrap/>
            <w:hideMark/>
          </w:tcPr>
          <w:p w14:paraId="6B1810DE" w14:textId="5F2B59DB" w:rsidR="00803628" w:rsidRPr="00523DD6" w:rsidRDefault="00803628" w:rsidP="00A83789">
            <w:r w:rsidRPr="00523DD6">
              <w:rPr>
                <w:rFonts w:hint="eastAsia"/>
                <w:b/>
                <w:bCs/>
              </w:rPr>
              <w:t>Time from surgery to medicine giving:</w:t>
            </w:r>
            <w:r w:rsidRPr="00523DD6">
              <w:rPr>
                <w:rFonts w:hint="eastAsia"/>
              </w:rPr>
              <w:t xml:space="preserve"> </w:t>
            </w:r>
            <w:r>
              <w:rPr>
                <w:rFonts w:hint="eastAsia"/>
              </w:rPr>
              <w:t>4</w:t>
            </w:r>
            <w:r w:rsidRPr="00D22797">
              <w:rPr>
                <w:rFonts w:hint="eastAsia"/>
              </w:rPr>
              <w:t xml:space="preserve"> weeks</w:t>
            </w:r>
          </w:p>
        </w:tc>
      </w:tr>
      <w:tr w:rsidR="00803628" w:rsidRPr="00523DD6" w14:paraId="2FEC3362" w14:textId="77777777" w:rsidTr="00406C8A">
        <w:trPr>
          <w:trHeight w:val="280"/>
        </w:trPr>
        <w:tc>
          <w:tcPr>
            <w:tcW w:w="1526" w:type="dxa"/>
            <w:vMerge/>
            <w:noWrap/>
            <w:hideMark/>
          </w:tcPr>
          <w:p w14:paraId="228C63BC" w14:textId="77777777" w:rsidR="00803628" w:rsidRPr="00523DD6" w:rsidRDefault="00803628" w:rsidP="00A83789"/>
        </w:tc>
        <w:tc>
          <w:tcPr>
            <w:tcW w:w="8436" w:type="dxa"/>
            <w:noWrap/>
            <w:hideMark/>
          </w:tcPr>
          <w:p w14:paraId="7EDAEE12" w14:textId="77777777" w:rsidR="00803628" w:rsidRPr="00523DD6" w:rsidRDefault="00803628" w:rsidP="00A83789">
            <w:r w:rsidRPr="00523DD6">
              <w:rPr>
                <w:rFonts w:hint="eastAsia"/>
                <w:b/>
                <w:bCs/>
              </w:rPr>
              <w:t>Intervention:</w:t>
            </w:r>
            <w:r w:rsidRPr="00523DD6">
              <w:rPr>
                <w:rFonts w:hint="eastAsia"/>
              </w:rPr>
              <w:t xml:space="preserve"> </w:t>
            </w:r>
            <w:proofErr w:type="spellStart"/>
            <w:r>
              <w:rPr>
                <w:rFonts w:hint="eastAsia"/>
              </w:rPr>
              <w:t>I</w:t>
            </w:r>
            <w:r w:rsidRPr="0014188F">
              <w:t>cotinib</w:t>
            </w:r>
            <w:proofErr w:type="spellEnd"/>
            <w:r>
              <w:rPr>
                <w:rFonts w:hint="eastAsia"/>
              </w:rPr>
              <w:t>:</w:t>
            </w:r>
            <w:r w:rsidRPr="0014188F">
              <w:t xml:space="preserve"> treatment for 18 months</w:t>
            </w:r>
          </w:p>
        </w:tc>
      </w:tr>
      <w:tr w:rsidR="00803628" w:rsidRPr="00523DD6" w14:paraId="04D35E00" w14:textId="77777777" w:rsidTr="00406C8A">
        <w:trPr>
          <w:trHeight w:val="280"/>
        </w:trPr>
        <w:tc>
          <w:tcPr>
            <w:tcW w:w="1526" w:type="dxa"/>
            <w:vMerge/>
            <w:noWrap/>
            <w:hideMark/>
          </w:tcPr>
          <w:p w14:paraId="137C0069" w14:textId="77777777" w:rsidR="00803628" w:rsidRPr="00523DD6" w:rsidRDefault="00803628" w:rsidP="00A83789"/>
        </w:tc>
        <w:tc>
          <w:tcPr>
            <w:tcW w:w="8436" w:type="dxa"/>
            <w:noWrap/>
            <w:hideMark/>
          </w:tcPr>
          <w:p w14:paraId="17286C67" w14:textId="77777777" w:rsidR="00803628" w:rsidRPr="00523DD6" w:rsidRDefault="00803628" w:rsidP="00A83789">
            <w:r w:rsidRPr="00523DD6">
              <w:rPr>
                <w:rFonts w:hint="eastAsia"/>
                <w:b/>
                <w:bCs/>
              </w:rPr>
              <w:t xml:space="preserve">Comparator: </w:t>
            </w:r>
            <w:r w:rsidRPr="00D22797">
              <w:t>Observation</w:t>
            </w:r>
          </w:p>
        </w:tc>
      </w:tr>
      <w:tr w:rsidR="00803628" w:rsidRPr="00523DD6" w14:paraId="5B9C3BA3" w14:textId="77777777" w:rsidTr="00406C8A">
        <w:trPr>
          <w:trHeight w:val="280"/>
        </w:trPr>
        <w:tc>
          <w:tcPr>
            <w:tcW w:w="1526" w:type="dxa"/>
            <w:vMerge w:val="restart"/>
            <w:noWrap/>
            <w:hideMark/>
          </w:tcPr>
          <w:p w14:paraId="3BC9CA6A" w14:textId="77777777" w:rsidR="00803628" w:rsidRPr="00523DD6" w:rsidRDefault="00803628" w:rsidP="00A83789">
            <w:r w:rsidRPr="007C13B3">
              <w:rPr>
                <w:rFonts w:hint="eastAsia"/>
                <w:b/>
                <w:bCs/>
              </w:rPr>
              <w:t>Outcomes</w:t>
            </w:r>
          </w:p>
        </w:tc>
        <w:tc>
          <w:tcPr>
            <w:tcW w:w="8436" w:type="dxa"/>
            <w:noWrap/>
            <w:hideMark/>
          </w:tcPr>
          <w:p w14:paraId="476728FD" w14:textId="77777777" w:rsidR="00803628" w:rsidRPr="00A04137" w:rsidRDefault="00803628" w:rsidP="00A83789">
            <w:r w:rsidRPr="00523DD6">
              <w:rPr>
                <w:rFonts w:hint="eastAsia"/>
                <w:b/>
                <w:bCs/>
              </w:rPr>
              <w:t xml:space="preserve">Primary outcomes: </w:t>
            </w:r>
            <w:r w:rsidRPr="0014188F">
              <w:t>Disease-free survival</w:t>
            </w:r>
          </w:p>
        </w:tc>
      </w:tr>
      <w:tr w:rsidR="00803628" w:rsidRPr="00523DD6" w14:paraId="65915AC1" w14:textId="77777777" w:rsidTr="00406C8A">
        <w:trPr>
          <w:trHeight w:val="280"/>
        </w:trPr>
        <w:tc>
          <w:tcPr>
            <w:tcW w:w="1526" w:type="dxa"/>
            <w:vMerge/>
            <w:noWrap/>
            <w:hideMark/>
          </w:tcPr>
          <w:p w14:paraId="13A8D23B" w14:textId="77777777" w:rsidR="00803628" w:rsidRPr="00523DD6" w:rsidRDefault="00803628" w:rsidP="00A83789"/>
        </w:tc>
        <w:tc>
          <w:tcPr>
            <w:tcW w:w="8436" w:type="dxa"/>
            <w:noWrap/>
            <w:hideMark/>
          </w:tcPr>
          <w:p w14:paraId="4E95D821" w14:textId="77777777" w:rsidR="00803628" w:rsidRPr="00523DD6" w:rsidRDefault="00803628" w:rsidP="00A83789">
            <w:r w:rsidRPr="00523DD6">
              <w:rPr>
                <w:rFonts w:hint="eastAsia"/>
                <w:b/>
                <w:bCs/>
              </w:rPr>
              <w:t>Secondary outcomes:</w:t>
            </w:r>
            <w:r w:rsidRPr="00523DD6">
              <w:rPr>
                <w:rFonts w:hint="eastAsia"/>
              </w:rPr>
              <w:t xml:space="preserve"> </w:t>
            </w:r>
            <w:r w:rsidRPr="0014188F">
              <w:t>Overall survival, Safety</w:t>
            </w:r>
          </w:p>
        </w:tc>
      </w:tr>
      <w:tr w:rsidR="00803628" w:rsidRPr="00523DD6" w14:paraId="17F50CCA" w14:textId="77777777" w:rsidTr="00406C8A">
        <w:trPr>
          <w:trHeight w:val="280"/>
        </w:trPr>
        <w:tc>
          <w:tcPr>
            <w:tcW w:w="1526" w:type="dxa"/>
            <w:vMerge w:val="restart"/>
            <w:noWrap/>
            <w:hideMark/>
          </w:tcPr>
          <w:p w14:paraId="1453861E" w14:textId="77777777" w:rsidR="00803628" w:rsidRPr="00523DD6" w:rsidRDefault="00803628" w:rsidP="00A83789">
            <w:r w:rsidRPr="00523DD6">
              <w:rPr>
                <w:rFonts w:hint="eastAsia"/>
                <w:b/>
                <w:bCs/>
              </w:rPr>
              <w:t>Study date</w:t>
            </w:r>
          </w:p>
        </w:tc>
        <w:tc>
          <w:tcPr>
            <w:tcW w:w="8436" w:type="dxa"/>
            <w:noWrap/>
            <w:hideMark/>
          </w:tcPr>
          <w:p w14:paraId="634CE4DE" w14:textId="77777777" w:rsidR="00803628" w:rsidRPr="00523DD6" w:rsidRDefault="00803628" w:rsidP="00A83789">
            <w:r w:rsidRPr="00523DD6">
              <w:rPr>
                <w:rFonts w:hint="eastAsia"/>
                <w:b/>
                <w:bCs/>
              </w:rPr>
              <w:t xml:space="preserve">Start Date: </w:t>
            </w:r>
            <w:r w:rsidRPr="0014188F">
              <w:t>1 July 2024</w:t>
            </w:r>
          </w:p>
        </w:tc>
      </w:tr>
      <w:tr w:rsidR="00803628" w:rsidRPr="00523DD6" w14:paraId="6A109736" w14:textId="77777777" w:rsidTr="00406C8A">
        <w:trPr>
          <w:trHeight w:val="280"/>
        </w:trPr>
        <w:tc>
          <w:tcPr>
            <w:tcW w:w="1526" w:type="dxa"/>
            <w:vMerge/>
            <w:noWrap/>
            <w:hideMark/>
          </w:tcPr>
          <w:p w14:paraId="2EF869B1" w14:textId="77777777" w:rsidR="00803628" w:rsidRPr="00523DD6" w:rsidRDefault="00803628" w:rsidP="00A83789"/>
        </w:tc>
        <w:tc>
          <w:tcPr>
            <w:tcW w:w="8436" w:type="dxa"/>
            <w:noWrap/>
            <w:hideMark/>
          </w:tcPr>
          <w:p w14:paraId="0AFB69A5" w14:textId="77777777" w:rsidR="00803628" w:rsidRPr="00523DD6" w:rsidRDefault="00803628" w:rsidP="00A83789">
            <w:r w:rsidRPr="00523DD6">
              <w:rPr>
                <w:rFonts w:hint="eastAsia"/>
                <w:b/>
                <w:bCs/>
              </w:rPr>
              <w:t xml:space="preserve">Study Completion: </w:t>
            </w:r>
            <w:r w:rsidRPr="0014188F">
              <w:t>30 June 2026</w:t>
            </w:r>
          </w:p>
        </w:tc>
      </w:tr>
      <w:tr w:rsidR="00803628" w:rsidRPr="00523DD6" w14:paraId="6028BCAA" w14:textId="77777777" w:rsidTr="00406C8A">
        <w:trPr>
          <w:trHeight w:val="280"/>
        </w:trPr>
        <w:tc>
          <w:tcPr>
            <w:tcW w:w="1526" w:type="dxa"/>
            <w:vMerge w:val="restart"/>
            <w:noWrap/>
            <w:hideMark/>
          </w:tcPr>
          <w:p w14:paraId="1985DC45" w14:textId="77777777" w:rsidR="00803628" w:rsidRPr="00523DD6" w:rsidRDefault="00803628" w:rsidP="00A83789">
            <w:r w:rsidRPr="00523DD6">
              <w:rPr>
                <w:rFonts w:hint="eastAsia"/>
                <w:b/>
                <w:bCs/>
              </w:rPr>
              <w:t>Notes</w:t>
            </w:r>
          </w:p>
        </w:tc>
        <w:tc>
          <w:tcPr>
            <w:tcW w:w="8436" w:type="dxa"/>
            <w:noWrap/>
            <w:hideMark/>
          </w:tcPr>
          <w:p w14:paraId="3F5FFAE3" w14:textId="77777777" w:rsidR="00803628" w:rsidRPr="005241D7" w:rsidRDefault="00803628" w:rsidP="00A83789">
            <w:r w:rsidRPr="00523DD6">
              <w:rPr>
                <w:rFonts w:hint="eastAsia"/>
                <w:b/>
                <w:bCs/>
              </w:rPr>
              <w:t xml:space="preserve">Investigators: </w:t>
            </w:r>
            <w:proofErr w:type="spellStart"/>
            <w:r w:rsidRPr="0014188F">
              <w:rPr>
                <w:color w:val="000000"/>
                <w:sz w:val="22"/>
              </w:rPr>
              <w:t>Ziteng</w:t>
            </w:r>
            <w:proofErr w:type="spellEnd"/>
            <w:r w:rsidRPr="0014188F">
              <w:rPr>
                <w:color w:val="000000"/>
                <w:sz w:val="22"/>
              </w:rPr>
              <w:t xml:space="preserve"> Zhang, Jining Medical University Affiliated Hospital</w:t>
            </w:r>
          </w:p>
        </w:tc>
      </w:tr>
      <w:tr w:rsidR="00803628" w:rsidRPr="00523DD6" w14:paraId="192F4E95" w14:textId="77777777" w:rsidTr="00406C8A">
        <w:trPr>
          <w:trHeight w:val="280"/>
        </w:trPr>
        <w:tc>
          <w:tcPr>
            <w:tcW w:w="1526" w:type="dxa"/>
            <w:vMerge/>
            <w:noWrap/>
            <w:hideMark/>
          </w:tcPr>
          <w:p w14:paraId="15DABCAC" w14:textId="77777777" w:rsidR="00803628" w:rsidRPr="00523DD6" w:rsidRDefault="00803628" w:rsidP="00A83789"/>
        </w:tc>
        <w:tc>
          <w:tcPr>
            <w:tcW w:w="8436" w:type="dxa"/>
            <w:noWrap/>
            <w:hideMark/>
          </w:tcPr>
          <w:p w14:paraId="0384D014" w14:textId="77777777" w:rsidR="00803628" w:rsidRPr="00523DD6" w:rsidRDefault="00803628" w:rsidP="00A83789">
            <w:r w:rsidRPr="007C13B3">
              <w:rPr>
                <w:rFonts w:hint="eastAsia"/>
                <w:b/>
                <w:bCs/>
              </w:rPr>
              <w:t xml:space="preserve">Sponsors: </w:t>
            </w:r>
            <w:r w:rsidRPr="0014188F">
              <w:rPr>
                <w:color w:val="000000"/>
                <w:sz w:val="22"/>
              </w:rPr>
              <w:t>Jining Medical University Affiliated Hospital</w:t>
            </w:r>
          </w:p>
        </w:tc>
      </w:tr>
      <w:tr w:rsidR="00803628" w:rsidRPr="00523DD6" w14:paraId="33F17959" w14:textId="77777777" w:rsidTr="00406C8A">
        <w:trPr>
          <w:trHeight w:val="280"/>
        </w:trPr>
        <w:tc>
          <w:tcPr>
            <w:tcW w:w="1526" w:type="dxa"/>
            <w:vMerge/>
            <w:noWrap/>
            <w:hideMark/>
          </w:tcPr>
          <w:p w14:paraId="46E67043" w14:textId="77777777" w:rsidR="00803628" w:rsidRPr="00523DD6" w:rsidRDefault="00803628" w:rsidP="00A83789"/>
        </w:tc>
        <w:tc>
          <w:tcPr>
            <w:tcW w:w="8436" w:type="dxa"/>
            <w:noWrap/>
            <w:hideMark/>
          </w:tcPr>
          <w:p w14:paraId="116D94C8" w14:textId="77777777" w:rsidR="00803628" w:rsidRPr="003E22D4" w:rsidRDefault="00803628" w:rsidP="00A83789">
            <w:r w:rsidRPr="007C13B3">
              <w:rPr>
                <w:rFonts w:hint="eastAsia"/>
                <w:b/>
                <w:bCs/>
              </w:rPr>
              <w:t xml:space="preserve">Access information: </w:t>
            </w:r>
            <w:hyperlink r:id="rId25" w:history="1">
              <w:r w:rsidRPr="008147D9">
                <w:rPr>
                  <w:rStyle w:val="af"/>
                </w:rPr>
                <w:t>https://www.chictr.org.cn/showprojEN.html?proj=242111</w:t>
              </w:r>
            </w:hyperlink>
            <w:r>
              <w:rPr>
                <w:rFonts w:hint="eastAsia"/>
              </w:rPr>
              <w:t xml:space="preserve"> </w:t>
            </w:r>
          </w:p>
        </w:tc>
      </w:tr>
    </w:tbl>
    <w:p w14:paraId="51C92A1E" w14:textId="77777777" w:rsidR="00803628" w:rsidRDefault="00803628" w:rsidP="00A83789">
      <w:pPr>
        <w:widowControl/>
        <w:rPr>
          <w:rFonts w:asciiTheme="minorHAnsi" w:eastAsiaTheme="minorEastAsia" w:hAnsiTheme="minorHAnsi" w:hint="eastAsia"/>
        </w:rPr>
      </w:pPr>
    </w:p>
    <w:p w14:paraId="537E31CE" w14:textId="5A008D5D" w:rsidR="00803628" w:rsidRDefault="003C44C6" w:rsidP="00A83789">
      <w:pPr>
        <w:pStyle w:val="3"/>
      </w:pPr>
      <w:bookmarkStart w:id="19" w:name="_Toc219646514"/>
      <w:r>
        <w:rPr>
          <w:rFonts w:hint="eastAsia"/>
        </w:rPr>
        <w:t>1</w:t>
      </w:r>
      <w:r w:rsidR="00305EBE">
        <w:rPr>
          <w:rFonts w:hint="eastAsia"/>
        </w:rPr>
        <w:t>.</w:t>
      </w:r>
      <w:r w:rsidR="00AB41F5">
        <w:rPr>
          <w:rFonts w:hint="eastAsia"/>
        </w:rPr>
        <w:t>19</w:t>
      </w:r>
      <w:r w:rsidR="00305EBE">
        <w:rPr>
          <w:rFonts w:hint="eastAsia"/>
        </w:rPr>
        <w:t xml:space="preserve"> </w:t>
      </w:r>
      <w:r w:rsidR="00803628" w:rsidRPr="00150FDA">
        <w:t>ChiCTR2500098187</w:t>
      </w:r>
      <w:bookmarkEnd w:id="19"/>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3F0FEA38" w14:textId="77777777" w:rsidTr="00F31D27">
        <w:trPr>
          <w:trHeight w:val="280"/>
        </w:trPr>
        <w:tc>
          <w:tcPr>
            <w:tcW w:w="0" w:type="auto"/>
            <w:gridSpan w:val="2"/>
            <w:noWrap/>
            <w:hideMark/>
          </w:tcPr>
          <w:p w14:paraId="2B4988C0" w14:textId="77777777" w:rsidR="00803628" w:rsidRPr="00523DD6" w:rsidRDefault="00803628" w:rsidP="00A83789">
            <w:r w:rsidRPr="00150FDA">
              <w:rPr>
                <w:b/>
                <w:bCs/>
              </w:rPr>
              <w:t>ChiCTR2500098187</w:t>
            </w:r>
          </w:p>
        </w:tc>
      </w:tr>
      <w:tr w:rsidR="00803628" w:rsidRPr="00523DD6" w14:paraId="60058A10" w14:textId="77777777" w:rsidTr="00F31D27">
        <w:trPr>
          <w:trHeight w:val="280"/>
        </w:trPr>
        <w:tc>
          <w:tcPr>
            <w:tcW w:w="1526" w:type="dxa"/>
            <w:noWrap/>
            <w:hideMark/>
          </w:tcPr>
          <w:p w14:paraId="60993039" w14:textId="77777777" w:rsidR="00803628" w:rsidRPr="00523DD6" w:rsidRDefault="00803628" w:rsidP="00A83789">
            <w:pPr>
              <w:rPr>
                <w:b/>
                <w:bCs/>
              </w:rPr>
            </w:pPr>
            <w:r w:rsidRPr="00523DD6">
              <w:rPr>
                <w:rFonts w:hint="eastAsia"/>
                <w:b/>
                <w:bCs/>
              </w:rPr>
              <w:t>Official Title</w:t>
            </w:r>
          </w:p>
        </w:tc>
        <w:tc>
          <w:tcPr>
            <w:tcW w:w="8436" w:type="dxa"/>
            <w:noWrap/>
            <w:hideMark/>
          </w:tcPr>
          <w:p w14:paraId="6FDBD84A" w14:textId="77777777" w:rsidR="00803628" w:rsidRPr="00523DD6" w:rsidRDefault="00803628" w:rsidP="00A83789">
            <w:r w:rsidRPr="00150FDA">
              <w:t>The effect of adjuvant EGFR-TKI therapy on the prognosis of pathological stage I invasive lung adenocarcinoma with EGFR mutation</w:t>
            </w:r>
          </w:p>
        </w:tc>
      </w:tr>
      <w:tr w:rsidR="00803628" w:rsidRPr="00523DD6" w14:paraId="283B3972" w14:textId="77777777" w:rsidTr="00F31D27">
        <w:trPr>
          <w:trHeight w:val="280"/>
        </w:trPr>
        <w:tc>
          <w:tcPr>
            <w:tcW w:w="1526" w:type="dxa"/>
            <w:noWrap/>
            <w:hideMark/>
          </w:tcPr>
          <w:p w14:paraId="4F8E7954" w14:textId="77777777" w:rsidR="00803628" w:rsidRPr="00523DD6" w:rsidRDefault="00803628" w:rsidP="00A83789">
            <w:r w:rsidRPr="00523DD6">
              <w:rPr>
                <w:rFonts w:hint="eastAsia"/>
                <w:b/>
                <w:bCs/>
              </w:rPr>
              <w:t>Study ID</w:t>
            </w:r>
          </w:p>
        </w:tc>
        <w:tc>
          <w:tcPr>
            <w:tcW w:w="8436" w:type="dxa"/>
            <w:noWrap/>
            <w:hideMark/>
          </w:tcPr>
          <w:p w14:paraId="27D16C7A" w14:textId="77777777" w:rsidR="00803628" w:rsidRPr="009E02C6" w:rsidRDefault="00803628" w:rsidP="00A83789">
            <w:pPr>
              <w:widowControl/>
              <w:rPr>
                <w:rFonts w:eastAsia="宋体"/>
                <w:color w:val="000000"/>
                <w:sz w:val="22"/>
              </w:rPr>
            </w:pPr>
            <w:r w:rsidRPr="00562B24">
              <w:rPr>
                <w:color w:val="000000"/>
                <w:sz w:val="22"/>
              </w:rPr>
              <w:t>ChiCTR2500098187</w:t>
            </w:r>
          </w:p>
        </w:tc>
      </w:tr>
      <w:tr w:rsidR="00803628" w:rsidRPr="00523DD6" w14:paraId="389F970C" w14:textId="77777777" w:rsidTr="00F31D27">
        <w:trPr>
          <w:trHeight w:val="280"/>
        </w:trPr>
        <w:tc>
          <w:tcPr>
            <w:tcW w:w="1526" w:type="dxa"/>
            <w:vMerge w:val="restart"/>
            <w:noWrap/>
            <w:hideMark/>
          </w:tcPr>
          <w:p w14:paraId="03179BF1" w14:textId="77777777" w:rsidR="00803628" w:rsidRPr="00523DD6" w:rsidRDefault="00803628" w:rsidP="00A83789">
            <w:r w:rsidRPr="00523DD6">
              <w:rPr>
                <w:rFonts w:hint="eastAsia"/>
                <w:b/>
                <w:bCs/>
              </w:rPr>
              <w:t>Methods</w:t>
            </w:r>
          </w:p>
        </w:tc>
        <w:tc>
          <w:tcPr>
            <w:tcW w:w="8436" w:type="dxa"/>
            <w:noWrap/>
            <w:hideMark/>
          </w:tcPr>
          <w:p w14:paraId="3BC611A4" w14:textId="776A5F55" w:rsidR="00803628" w:rsidRPr="00523DD6" w:rsidRDefault="00803628" w:rsidP="00A83789">
            <w:r w:rsidRPr="00523DD6">
              <w:rPr>
                <w:rFonts w:hint="eastAsia"/>
                <w:b/>
                <w:bCs/>
              </w:rPr>
              <w:t xml:space="preserve">Study type: </w:t>
            </w:r>
            <w:r w:rsidRPr="00CF2942">
              <w:t xml:space="preserve">single-center, </w:t>
            </w:r>
            <w:r w:rsidRPr="00562B24">
              <w:t>retrospective</w:t>
            </w:r>
            <w:r w:rsidRPr="00BA13CD">
              <w:t xml:space="preserve">, </w:t>
            </w:r>
            <w:r w:rsidR="00943AEE">
              <w:rPr>
                <w:rFonts w:hint="eastAsia"/>
              </w:rPr>
              <w:t>two</w:t>
            </w:r>
            <w:r>
              <w:rPr>
                <w:rFonts w:hint="eastAsia"/>
              </w:rPr>
              <w:t>-arm</w:t>
            </w:r>
            <w:r w:rsidRPr="00BA13CD">
              <w:t xml:space="preserve">, </w:t>
            </w:r>
            <w:r w:rsidR="00DA52A0" w:rsidRPr="00DA52A0">
              <w:t>real-world study</w:t>
            </w:r>
          </w:p>
        </w:tc>
      </w:tr>
      <w:tr w:rsidR="00803628" w:rsidRPr="00523DD6" w14:paraId="1626BB01" w14:textId="77777777" w:rsidTr="00F31D27">
        <w:trPr>
          <w:trHeight w:val="280"/>
        </w:trPr>
        <w:tc>
          <w:tcPr>
            <w:tcW w:w="1526" w:type="dxa"/>
            <w:vMerge/>
            <w:noWrap/>
            <w:hideMark/>
          </w:tcPr>
          <w:p w14:paraId="5D72895D" w14:textId="77777777" w:rsidR="00803628" w:rsidRPr="00523DD6" w:rsidRDefault="00803628" w:rsidP="00A83789"/>
        </w:tc>
        <w:tc>
          <w:tcPr>
            <w:tcW w:w="8436" w:type="dxa"/>
            <w:noWrap/>
            <w:hideMark/>
          </w:tcPr>
          <w:p w14:paraId="0E0CA51B" w14:textId="77777777" w:rsidR="00803628" w:rsidRPr="00562B24" w:rsidRDefault="00803628" w:rsidP="00A83789">
            <w:pPr>
              <w:rPr>
                <w:rFonts w:eastAsia="宋体"/>
                <w:color w:val="000000"/>
                <w:sz w:val="22"/>
              </w:rPr>
            </w:pPr>
            <w:r w:rsidRPr="00523DD6">
              <w:rPr>
                <w:rFonts w:hint="eastAsia"/>
                <w:b/>
                <w:bCs/>
              </w:rPr>
              <w:t xml:space="preserve">Study phase: </w:t>
            </w:r>
            <w:r>
              <w:rPr>
                <w:rFonts w:hint="eastAsia"/>
              </w:rPr>
              <w:t>NA</w:t>
            </w:r>
          </w:p>
        </w:tc>
      </w:tr>
      <w:tr w:rsidR="00803628" w:rsidRPr="00523DD6" w14:paraId="0E738206" w14:textId="77777777" w:rsidTr="00F31D27">
        <w:trPr>
          <w:trHeight w:val="280"/>
        </w:trPr>
        <w:tc>
          <w:tcPr>
            <w:tcW w:w="1526" w:type="dxa"/>
            <w:vMerge/>
            <w:noWrap/>
            <w:hideMark/>
          </w:tcPr>
          <w:p w14:paraId="66E0BFB2" w14:textId="77777777" w:rsidR="00803628" w:rsidRPr="00523DD6" w:rsidRDefault="00803628" w:rsidP="00A83789"/>
        </w:tc>
        <w:tc>
          <w:tcPr>
            <w:tcW w:w="8436" w:type="dxa"/>
            <w:noWrap/>
            <w:hideMark/>
          </w:tcPr>
          <w:p w14:paraId="5727018E" w14:textId="77777777" w:rsidR="00803628" w:rsidRPr="00523DD6" w:rsidRDefault="00803628" w:rsidP="00A83789">
            <w:r w:rsidRPr="00523DD6">
              <w:rPr>
                <w:rFonts w:hint="eastAsia"/>
                <w:b/>
                <w:bCs/>
              </w:rPr>
              <w:t xml:space="preserve">Locations: </w:t>
            </w:r>
            <w:r w:rsidRPr="00CF2942">
              <w:t>China</w:t>
            </w:r>
          </w:p>
        </w:tc>
      </w:tr>
      <w:tr w:rsidR="00803628" w:rsidRPr="00523DD6" w14:paraId="4759E577" w14:textId="77777777" w:rsidTr="00F31D27">
        <w:trPr>
          <w:trHeight w:val="280"/>
        </w:trPr>
        <w:tc>
          <w:tcPr>
            <w:tcW w:w="1526" w:type="dxa"/>
            <w:vMerge/>
            <w:noWrap/>
            <w:hideMark/>
          </w:tcPr>
          <w:p w14:paraId="004FE711" w14:textId="77777777" w:rsidR="00803628" w:rsidRPr="00523DD6" w:rsidRDefault="00803628" w:rsidP="00A83789"/>
        </w:tc>
        <w:tc>
          <w:tcPr>
            <w:tcW w:w="8436" w:type="dxa"/>
            <w:noWrap/>
            <w:hideMark/>
          </w:tcPr>
          <w:p w14:paraId="14602436" w14:textId="77777777" w:rsidR="00803628" w:rsidRPr="00523DD6" w:rsidRDefault="00803628" w:rsidP="00A83789">
            <w:r w:rsidRPr="00523DD6">
              <w:rPr>
                <w:rFonts w:hint="eastAsia"/>
                <w:b/>
                <w:bCs/>
              </w:rPr>
              <w:t xml:space="preserve">Objective: </w:t>
            </w:r>
            <w:r w:rsidRPr="00562B24">
              <w:t>to explore the benefits of adjuvant EGFR-TKI therapy for patients with stage I invasive lung adenocarcinoma.</w:t>
            </w:r>
          </w:p>
        </w:tc>
      </w:tr>
      <w:tr w:rsidR="00803628" w:rsidRPr="00523DD6" w14:paraId="239680CF" w14:textId="77777777" w:rsidTr="00F31D27">
        <w:trPr>
          <w:trHeight w:val="280"/>
        </w:trPr>
        <w:tc>
          <w:tcPr>
            <w:tcW w:w="1526" w:type="dxa"/>
            <w:vMerge w:val="restart"/>
            <w:noWrap/>
            <w:hideMark/>
          </w:tcPr>
          <w:p w14:paraId="5EC4D0C4" w14:textId="77777777" w:rsidR="00803628" w:rsidRPr="00523DD6" w:rsidRDefault="00803628" w:rsidP="00A83789">
            <w:r w:rsidRPr="00523DD6">
              <w:rPr>
                <w:rFonts w:hint="eastAsia"/>
                <w:b/>
                <w:bCs/>
              </w:rPr>
              <w:t>Participants</w:t>
            </w:r>
          </w:p>
        </w:tc>
        <w:tc>
          <w:tcPr>
            <w:tcW w:w="8436" w:type="dxa"/>
            <w:noWrap/>
            <w:hideMark/>
          </w:tcPr>
          <w:p w14:paraId="3F89C6A5" w14:textId="77777777" w:rsidR="00803628" w:rsidRPr="00523DD6" w:rsidRDefault="00803628" w:rsidP="00A83789">
            <w:r w:rsidRPr="00523DD6">
              <w:rPr>
                <w:rFonts w:hint="eastAsia"/>
                <w:b/>
                <w:bCs/>
              </w:rPr>
              <w:t>Number of participants:</w:t>
            </w:r>
            <w:r w:rsidRPr="00523DD6">
              <w:rPr>
                <w:rFonts w:hint="eastAsia"/>
              </w:rPr>
              <w:t xml:space="preserve"> </w:t>
            </w:r>
            <w:r>
              <w:rPr>
                <w:rFonts w:hint="eastAsia"/>
              </w:rPr>
              <w:t>1000</w:t>
            </w:r>
          </w:p>
        </w:tc>
      </w:tr>
      <w:tr w:rsidR="00803628" w:rsidRPr="00523DD6" w14:paraId="4A79F1DF" w14:textId="77777777" w:rsidTr="00F31D27">
        <w:trPr>
          <w:trHeight w:val="280"/>
        </w:trPr>
        <w:tc>
          <w:tcPr>
            <w:tcW w:w="1526" w:type="dxa"/>
            <w:vMerge/>
            <w:noWrap/>
            <w:hideMark/>
          </w:tcPr>
          <w:p w14:paraId="5FD84902" w14:textId="77777777" w:rsidR="00803628" w:rsidRPr="00523DD6" w:rsidRDefault="00803628" w:rsidP="00A83789"/>
        </w:tc>
        <w:tc>
          <w:tcPr>
            <w:tcW w:w="8436" w:type="dxa"/>
            <w:noWrap/>
            <w:hideMark/>
          </w:tcPr>
          <w:p w14:paraId="0775BA55" w14:textId="77777777" w:rsidR="00803628" w:rsidRPr="00523DD6" w:rsidRDefault="00803628" w:rsidP="00A83789">
            <w:r w:rsidRPr="00523DD6">
              <w:rPr>
                <w:rFonts w:hint="eastAsia"/>
                <w:b/>
                <w:bCs/>
              </w:rPr>
              <w:t xml:space="preserve">Population description in EGFR mutation: </w:t>
            </w:r>
            <w:r w:rsidRPr="00562B24">
              <w:t>19 Del/L858R/G719X/L861Q/S768I/T790M, etc.</w:t>
            </w:r>
          </w:p>
        </w:tc>
      </w:tr>
      <w:tr w:rsidR="00803628" w:rsidRPr="00523DD6" w14:paraId="53FDA1E3" w14:textId="77777777" w:rsidTr="00F31D27">
        <w:trPr>
          <w:trHeight w:val="280"/>
        </w:trPr>
        <w:tc>
          <w:tcPr>
            <w:tcW w:w="1526" w:type="dxa"/>
            <w:vMerge/>
            <w:noWrap/>
            <w:hideMark/>
          </w:tcPr>
          <w:p w14:paraId="4340CB2F" w14:textId="77777777" w:rsidR="00803628" w:rsidRPr="00523DD6" w:rsidRDefault="00803628" w:rsidP="00A83789"/>
        </w:tc>
        <w:tc>
          <w:tcPr>
            <w:tcW w:w="8436" w:type="dxa"/>
            <w:noWrap/>
            <w:hideMark/>
          </w:tcPr>
          <w:p w14:paraId="27BF9561" w14:textId="77777777" w:rsidR="00803628" w:rsidRDefault="00803628" w:rsidP="00A83789">
            <w:r w:rsidRPr="00523DD6">
              <w:rPr>
                <w:rFonts w:hint="eastAsia"/>
                <w:b/>
                <w:bCs/>
              </w:rPr>
              <w:t xml:space="preserve">Inclusion criteria: </w:t>
            </w:r>
          </w:p>
          <w:p w14:paraId="7BD272C4" w14:textId="77777777" w:rsidR="00803628" w:rsidRDefault="00803628" w:rsidP="00A83789">
            <w:r>
              <w:rPr>
                <w:rFonts w:hint="eastAsia"/>
              </w:rPr>
              <w:t>1.</w:t>
            </w:r>
            <w:r w:rsidRPr="00562B24">
              <w:t xml:space="preserve"> Age &gt;= 18 years old; </w:t>
            </w:r>
          </w:p>
          <w:p w14:paraId="5389C2D0" w14:textId="77777777" w:rsidR="00803628" w:rsidRDefault="00803628" w:rsidP="00A83789">
            <w:r>
              <w:rPr>
                <w:rFonts w:hint="eastAsia"/>
              </w:rPr>
              <w:t>2.</w:t>
            </w:r>
            <w:r w:rsidRPr="00562B24">
              <w:t xml:space="preserve"> </w:t>
            </w:r>
            <w:r w:rsidRPr="004E07F8">
              <w:rPr>
                <w:highlight w:val="yellow"/>
              </w:rPr>
              <w:t>Postoperative histopathological diagnosis of stage I invasive lung adenocarcinoma (8th edition TNM staging);</w:t>
            </w:r>
            <w:r w:rsidRPr="00562B24">
              <w:t xml:space="preserve"> </w:t>
            </w:r>
          </w:p>
          <w:p w14:paraId="670377E8" w14:textId="77777777" w:rsidR="00803628" w:rsidRDefault="00803628" w:rsidP="00A83789">
            <w:r>
              <w:rPr>
                <w:rFonts w:hint="eastAsia"/>
              </w:rPr>
              <w:t>3.</w:t>
            </w:r>
            <w:r w:rsidRPr="00562B24">
              <w:t xml:space="preserve"> Presence of EGFR mutation (19 Del/L858R/G719X/L861Q/S768I/T790M, etc.); </w:t>
            </w:r>
          </w:p>
          <w:p w14:paraId="0B1BF107" w14:textId="77777777" w:rsidR="00803628" w:rsidRDefault="00803628" w:rsidP="00A83789">
            <w:r>
              <w:rPr>
                <w:rFonts w:hint="eastAsia"/>
              </w:rPr>
              <w:t>4.</w:t>
            </w:r>
            <w:r w:rsidRPr="00562B24">
              <w:t xml:space="preserve"> Postoperative targeted therapy with EGFR-TKI (including gefitinib, </w:t>
            </w:r>
            <w:proofErr w:type="spellStart"/>
            <w:r w:rsidRPr="00562B24">
              <w:t>icotinib</w:t>
            </w:r>
            <w:proofErr w:type="spellEnd"/>
            <w:r w:rsidRPr="00562B24">
              <w:t xml:space="preserve">, erlotinib, </w:t>
            </w:r>
            <w:proofErr w:type="spellStart"/>
            <w:r w:rsidRPr="00562B24">
              <w:t>osimertinib</w:t>
            </w:r>
            <w:proofErr w:type="spellEnd"/>
            <w:r w:rsidRPr="00562B24">
              <w:t xml:space="preserve">, </w:t>
            </w:r>
            <w:proofErr w:type="spellStart"/>
            <w:r w:rsidRPr="00562B24">
              <w:t>ametinib</w:t>
            </w:r>
            <w:proofErr w:type="spellEnd"/>
            <w:r w:rsidRPr="00562B24">
              <w:t xml:space="preserve">, </w:t>
            </w:r>
            <w:proofErr w:type="spellStart"/>
            <w:r w:rsidRPr="00562B24">
              <w:t>vometinib</w:t>
            </w:r>
            <w:proofErr w:type="spellEnd"/>
            <w:r w:rsidRPr="00562B24">
              <w:t xml:space="preserve">, etc.); </w:t>
            </w:r>
          </w:p>
          <w:p w14:paraId="49FA42AE" w14:textId="77777777" w:rsidR="00803628" w:rsidRDefault="00803628" w:rsidP="00A83789">
            <w:r>
              <w:rPr>
                <w:rFonts w:hint="eastAsia"/>
              </w:rPr>
              <w:t>5.</w:t>
            </w:r>
            <w:r w:rsidRPr="00562B24">
              <w:t xml:space="preserve"> </w:t>
            </w:r>
            <w:r w:rsidRPr="00E26FF0">
              <w:rPr>
                <w:highlight w:val="yellow"/>
              </w:rPr>
              <w:t>Tumor removal by lobectomy/segmental/wedge resection and lymph node dissection;</w:t>
            </w:r>
            <w:r w:rsidRPr="00562B24">
              <w:t xml:space="preserve"> </w:t>
            </w:r>
          </w:p>
          <w:p w14:paraId="20DCDC56" w14:textId="77777777" w:rsidR="00803628" w:rsidRPr="00CF2942" w:rsidRDefault="00803628" w:rsidP="00A83789">
            <w:r>
              <w:rPr>
                <w:rFonts w:hint="eastAsia"/>
              </w:rPr>
              <w:t>6.</w:t>
            </w:r>
            <w:r w:rsidRPr="00562B24">
              <w:t xml:space="preserve"> No missing clinical and pathological data.</w:t>
            </w:r>
          </w:p>
        </w:tc>
      </w:tr>
      <w:tr w:rsidR="00803628" w:rsidRPr="00523DD6" w14:paraId="651A8C77" w14:textId="77777777" w:rsidTr="00F31D27">
        <w:trPr>
          <w:trHeight w:val="280"/>
        </w:trPr>
        <w:tc>
          <w:tcPr>
            <w:tcW w:w="1526" w:type="dxa"/>
            <w:vMerge/>
            <w:noWrap/>
            <w:hideMark/>
          </w:tcPr>
          <w:p w14:paraId="443868B7" w14:textId="77777777" w:rsidR="00803628" w:rsidRPr="00523DD6" w:rsidRDefault="00803628" w:rsidP="00A83789"/>
        </w:tc>
        <w:tc>
          <w:tcPr>
            <w:tcW w:w="8436" w:type="dxa"/>
            <w:noWrap/>
            <w:hideMark/>
          </w:tcPr>
          <w:p w14:paraId="431619DC" w14:textId="77777777" w:rsidR="00803628" w:rsidRDefault="00803628" w:rsidP="00A83789">
            <w:r w:rsidRPr="00523DD6">
              <w:rPr>
                <w:rFonts w:hint="eastAsia"/>
                <w:b/>
                <w:bCs/>
              </w:rPr>
              <w:t xml:space="preserve">Exclusion criteria: </w:t>
            </w:r>
            <w:r w:rsidRPr="00523DD6">
              <w:rPr>
                <w:rFonts w:hint="eastAsia"/>
              </w:rPr>
              <w:br/>
            </w:r>
            <w:r>
              <w:rPr>
                <w:rFonts w:hint="eastAsia"/>
              </w:rPr>
              <w:t>1.</w:t>
            </w:r>
            <w:r w:rsidRPr="00562B24">
              <w:t xml:space="preserve"> Patients whose tumors were not completely removed; </w:t>
            </w:r>
          </w:p>
          <w:p w14:paraId="41EADD8C" w14:textId="77777777" w:rsidR="00803628" w:rsidRDefault="00803628" w:rsidP="00A83789">
            <w:r>
              <w:rPr>
                <w:rFonts w:hint="eastAsia"/>
              </w:rPr>
              <w:t>2.</w:t>
            </w:r>
            <w:r w:rsidRPr="00562B24">
              <w:t xml:space="preserve"> Patients who started receiving adjuvant EGFR-TKI treatment more than 10 weeks after surgery; </w:t>
            </w:r>
          </w:p>
          <w:p w14:paraId="6A42086B" w14:textId="77777777" w:rsidR="00803628" w:rsidRDefault="00803628" w:rsidP="00A83789">
            <w:r>
              <w:rPr>
                <w:rFonts w:hint="eastAsia"/>
              </w:rPr>
              <w:t>3.</w:t>
            </w:r>
            <w:r w:rsidRPr="00562B24">
              <w:t xml:space="preserve"> Patients who had malignant tumors in the past 5 years; </w:t>
            </w:r>
          </w:p>
          <w:p w14:paraId="0249D26F" w14:textId="77777777" w:rsidR="00803628" w:rsidRPr="00523DD6" w:rsidRDefault="00803628" w:rsidP="00A83789">
            <w:r>
              <w:rPr>
                <w:rFonts w:hint="eastAsia"/>
              </w:rPr>
              <w:t>4.</w:t>
            </w:r>
            <w:r w:rsidRPr="00562B24">
              <w:t xml:space="preserve"> Patients who received neoadjuvant therapy.</w:t>
            </w:r>
          </w:p>
        </w:tc>
      </w:tr>
      <w:tr w:rsidR="00803628" w:rsidRPr="00523DD6" w14:paraId="1F0B2697" w14:textId="77777777" w:rsidTr="00F31D27">
        <w:trPr>
          <w:trHeight w:val="280"/>
        </w:trPr>
        <w:tc>
          <w:tcPr>
            <w:tcW w:w="1526" w:type="dxa"/>
            <w:vMerge/>
            <w:noWrap/>
            <w:hideMark/>
          </w:tcPr>
          <w:p w14:paraId="468BAE83" w14:textId="77777777" w:rsidR="00803628" w:rsidRPr="00523DD6" w:rsidRDefault="00803628" w:rsidP="00A83789"/>
        </w:tc>
        <w:tc>
          <w:tcPr>
            <w:tcW w:w="8436" w:type="dxa"/>
            <w:noWrap/>
            <w:hideMark/>
          </w:tcPr>
          <w:p w14:paraId="77B2BD0A" w14:textId="77777777" w:rsidR="00803628" w:rsidRPr="00523DD6" w:rsidRDefault="00803628" w:rsidP="00A83789">
            <w:r w:rsidRPr="00523DD6">
              <w:rPr>
                <w:rFonts w:hint="eastAsia"/>
                <w:b/>
                <w:bCs/>
              </w:rPr>
              <w:t xml:space="preserve">High-risk factors: </w:t>
            </w:r>
            <w:r>
              <w:rPr>
                <w:rFonts w:hint="eastAsia"/>
              </w:rPr>
              <w:t>NA</w:t>
            </w:r>
          </w:p>
        </w:tc>
      </w:tr>
      <w:tr w:rsidR="00803628" w:rsidRPr="00523DD6" w14:paraId="65033B96" w14:textId="77777777" w:rsidTr="00F31D27">
        <w:trPr>
          <w:trHeight w:val="280"/>
        </w:trPr>
        <w:tc>
          <w:tcPr>
            <w:tcW w:w="1526" w:type="dxa"/>
            <w:vMerge w:val="restart"/>
            <w:noWrap/>
            <w:hideMark/>
          </w:tcPr>
          <w:p w14:paraId="09D42F5F" w14:textId="77777777" w:rsidR="00803628" w:rsidRPr="00523DD6" w:rsidRDefault="00803628" w:rsidP="00A83789">
            <w:r w:rsidRPr="00523DD6">
              <w:rPr>
                <w:rFonts w:hint="eastAsia"/>
                <w:b/>
                <w:bCs/>
              </w:rPr>
              <w:t>Interventions</w:t>
            </w:r>
          </w:p>
        </w:tc>
        <w:tc>
          <w:tcPr>
            <w:tcW w:w="8436" w:type="dxa"/>
            <w:noWrap/>
            <w:hideMark/>
          </w:tcPr>
          <w:p w14:paraId="2C2A120D" w14:textId="1D231B26" w:rsidR="00803628" w:rsidRPr="00523DD6" w:rsidRDefault="00803628" w:rsidP="00A83789">
            <w:r w:rsidRPr="00523DD6">
              <w:rPr>
                <w:rFonts w:hint="eastAsia"/>
                <w:b/>
                <w:bCs/>
              </w:rPr>
              <w:t>Time from surgery to medicine giving:</w:t>
            </w:r>
            <w:r w:rsidRPr="00523DD6">
              <w:rPr>
                <w:rFonts w:hint="eastAsia"/>
              </w:rPr>
              <w:t xml:space="preserve"> </w:t>
            </w:r>
            <w:r w:rsidR="0098693C" w:rsidRPr="0098693C">
              <w:rPr>
                <w:rFonts w:hint="eastAsia"/>
              </w:rPr>
              <w:t>8 weeks</w:t>
            </w:r>
          </w:p>
        </w:tc>
      </w:tr>
      <w:tr w:rsidR="00803628" w:rsidRPr="00523DD6" w14:paraId="603DA36A" w14:textId="77777777" w:rsidTr="00F31D27">
        <w:trPr>
          <w:trHeight w:val="280"/>
        </w:trPr>
        <w:tc>
          <w:tcPr>
            <w:tcW w:w="1526" w:type="dxa"/>
            <w:vMerge/>
            <w:noWrap/>
            <w:hideMark/>
          </w:tcPr>
          <w:p w14:paraId="4811D28B" w14:textId="77777777" w:rsidR="00803628" w:rsidRPr="00523DD6" w:rsidRDefault="00803628" w:rsidP="00A83789"/>
        </w:tc>
        <w:tc>
          <w:tcPr>
            <w:tcW w:w="8436" w:type="dxa"/>
            <w:noWrap/>
            <w:hideMark/>
          </w:tcPr>
          <w:p w14:paraId="6EC6EB4C" w14:textId="77777777" w:rsidR="00803628" w:rsidRPr="00523E68" w:rsidRDefault="00803628" w:rsidP="00A83789">
            <w:r w:rsidRPr="00523DD6">
              <w:rPr>
                <w:rFonts w:hint="eastAsia"/>
                <w:b/>
                <w:bCs/>
              </w:rPr>
              <w:t>Intervention:</w:t>
            </w:r>
            <w:r w:rsidRPr="00523DD6">
              <w:rPr>
                <w:rFonts w:hint="eastAsia"/>
              </w:rPr>
              <w:t xml:space="preserve"> </w:t>
            </w:r>
            <w:r w:rsidRPr="00562B24">
              <w:t xml:space="preserve">EGFR-TKI (including gefitinib, </w:t>
            </w:r>
            <w:proofErr w:type="spellStart"/>
            <w:r w:rsidRPr="00562B24">
              <w:t>icotinib</w:t>
            </w:r>
            <w:proofErr w:type="spellEnd"/>
            <w:r w:rsidRPr="00562B24">
              <w:t xml:space="preserve">, erlotinib, </w:t>
            </w:r>
            <w:proofErr w:type="spellStart"/>
            <w:r w:rsidRPr="00562B24">
              <w:t>osimertinib</w:t>
            </w:r>
            <w:proofErr w:type="spellEnd"/>
            <w:r w:rsidRPr="00562B24">
              <w:t xml:space="preserve">, </w:t>
            </w:r>
            <w:proofErr w:type="spellStart"/>
            <w:r w:rsidRPr="00562B24">
              <w:t>ametinib</w:t>
            </w:r>
            <w:proofErr w:type="spellEnd"/>
            <w:r w:rsidRPr="00562B24">
              <w:t xml:space="preserve">, </w:t>
            </w:r>
            <w:proofErr w:type="spellStart"/>
            <w:r w:rsidRPr="00562B24">
              <w:t>vometinib</w:t>
            </w:r>
            <w:proofErr w:type="spellEnd"/>
            <w:r w:rsidRPr="00562B24">
              <w:t>, etc.)</w:t>
            </w:r>
          </w:p>
        </w:tc>
      </w:tr>
      <w:tr w:rsidR="00803628" w:rsidRPr="00523DD6" w14:paraId="631D44B4" w14:textId="77777777" w:rsidTr="00F31D27">
        <w:trPr>
          <w:trHeight w:val="280"/>
        </w:trPr>
        <w:tc>
          <w:tcPr>
            <w:tcW w:w="1526" w:type="dxa"/>
            <w:vMerge/>
            <w:noWrap/>
            <w:hideMark/>
          </w:tcPr>
          <w:p w14:paraId="37B30D6C" w14:textId="77777777" w:rsidR="00803628" w:rsidRPr="00523DD6" w:rsidRDefault="00803628" w:rsidP="00A83789"/>
        </w:tc>
        <w:tc>
          <w:tcPr>
            <w:tcW w:w="8436" w:type="dxa"/>
            <w:noWrap/>
            <w:hideMark/>
          </w:tcPr>
          <w:p w14:paraId="6B16C1FF" w14:textId="77777777" w:rsidR="00803628" w:rsidRPr="00523DD6" w:rsidRDefault="00803628" w:rsidP="00A83789">
            <w:r w:rsidRPr="00523DD6">
              <w:rPr>
                <w:rFonts w:hint="eastAsia"/>
                <w:b/>
                <w:bCs/>
              </w:rPr>
              <w:t xml:space="preserve">Comparator: </w:t>
            </w:r>
            <w:r w:rsidRPr="00562B24">
              <w:t>Observation</w:t>
            </w:r>
          </w:p>
        </w:tc>
      </w:tr>
      <w:tr w:rsidR="00803628" w:rsidRPr="00523DD6" w14:paraId="3183F7BB" w14:textId="77777777" w:rsidTr="00F31D27">
        <w:trPr>
          <w:trHeight w:val="280"/>
        </w:trPr>
        <w:tc>
          <w:tcPr>
            <w:tcW w:w="1526" w:type="dxa"/>
            <w:vMerge w:val="restart"/>
            <w:noWrap/>
            <w:hideMark/>
          </w:tcPr>
          <w:p w14:paraId="74E18AF9" w14:textId="77777777" w:rsidR="00803628" w:rsidRPr="00523DD6" w:rsidRDefault="00803628" w:rsidP="00A83789">
            <w:r w:rsidRPr="007C13B3">
              <w:rPr>
                <w:rFonts w:hint="eastAsia"/>
                <w:b/>
                <w:bCs/>
              </w:rPr>
              <w:t>Outcomes</w:t>
            </w:r>
          </w:p>
        </w:tc>
        <w:tc>
          <w:tcPr>
            <w:tcW w:w="8436" w:type="dxa"/>
            <w:noWrap/>
            <w:hideMark/>
          </w:tcPr>
          <w:p w14:paraId="0B9D6DA5" w14:textId="77777777" w:rsidR="00803628" w:rsidRPr="00A04137" w:rsidRDefault="00803628" w:rsidP="00A83789">
            <w:r w:rsidRPr="00523DD6">
              <w:rPr>
                <w:rFonts w:hint="eastAsia"/>
                <w:b/>
                <w:bCs/>
              </w:rPr>
              <w:t xml:space="preserve">Primary outcomes: </w:t>
            </w:r>
            <w:r w:rsidRPr="00562B24">
              <w:t>Overall survival</w:t>
            </w:r>
          </w:p>
        </w:tc>
      </w:tr>
      <w:tr w:rsidR="00803628" w:rsidRPr="00523DD6" w14:paraId="3A888BF3" w14:textId="77777777" w:rsidTr="00F31D27">
        <w:trPr>
          <w:trHeight w:val="280"/>
        </w:trPr>
        <w:tc>
          <w:tcPr>
            <w:tcW w:w="1526" w:type="dxa"/>
            <w:vMerge/>
            <w:noWrap/>
            <w:hideMark/>
          </w:tcPr>
          <w:p w14:paraId="2EC3A1E4" w14:textId="77777777" w:rsidR="00803628" w:rsidRPr="00523DD6" w:rsidRDefault="00803628" w:rsidP="00A83789"/>
        </w:tc>
        <w:tc>
          <w:tcPr>
            <w:tcW w:w="8436" w:type="dxa"/>
            <w:noWrap/>
            <w:hideMark/>
          </w:tcPr>
          <w:p w14:paraId="22268351" w14:textId="77777777" w:rsidR="00803628" w:rsidRPr="00523DD6" w:rsidRDefault="00803628" w:rsidP="00A83789">
            <w:r w:rsidRPr="00523DD6">
              <w:rPr>
                <w:rFonts w:hint="eastAsia"/>
                <w:b/>
                <w:bCs/>
              </w:rPr>
              <w:t>Secondary outcomes:</w:t>
            </w:r>
            <w:r w:rsidRPr="00523DD6">
              <w:rPr>
                <w:rFonts w:hint="eastAsia"/>
              </w:rPr>
              <w:t xml:space="preserve"> </w:t>
            </w:r>
            <w:r w:rsidRPr="00562B24">
              <w:t>Relapse-free survival</w:t>
            </w:r>
          </w:p>
        </w:tc>
      </w:tr>
      <w:tr w:rsidR="00803628" w:rsidRPr="00523DD6" w14:paraId="24A27A6C" w14:textId="77777777" w:rsidTr="00F31D27">
        <w:trPr>
          <w:trHeight w:val="280"/>
        </w:trPr>
        <w:tc>
          <w:tcPr>
            <w:tcW w:w="1526" w:type="dxa"/>
            <w:vMerge w:val="restart"/>
            <w:noWrap/>
            <w:hideMark/>
          </w:tcPr>
          <w:p w14:paraId="236DB4BB" w14:textId="77777777" w:rsidR="00803628" w:rsidRPr="00523DD6" w:rsidRDefault="00803628" w:rsidP="00A83789">
            <w:r w:rsidRPr="00523DD6">
              <w:rPr>
                <w:rFonts w:hint="eastAsia"/>
                <w:b/>
                <w:bCs/>
              </w:rPr>
              <w:t>Study date</w:t>
            </w:r>
          </w:p>
        </w:tc>
        <w:tc>
          <w:tcPr>
            <w:tcW w:w="8436" w:type="dxa"/>
            <w:noWrap/>
            <w:hideMark/>
          </w:tcPr>
          <w:p w14:paraId="42BB4067" w14:textId="77777777" w:rsidR="00803628" w:rsidRPr="00523DD6" w:rsidRDefault="00803628" w:rsidP="00A83789">
            <w:r w:rsidRPr="00523DD6">
              <w:rPr>
                <w:rFonts w:hint="eastAsia"/>
                <w:b/>
                <w:bCs/>
              </w:rPr>
              <w:t xml:space="preserve">Start Date: </w:t>
            </w:r>
            <w:r w:rsidRPr="00562B24">
              <w:t>10 March 2025</w:t>
            </w:r>
          </w:p>
        </w:tc>
      </w:tr>
      <w:tr w:rsidR="00803628" w:rsidRPr="00523DD6" w14:paraId="34F571BE" w14:textId="77777777" w:rsidTr="00F31D27">
        <w:trPr>
          <w:trHeight w:val="280"/>
        </w:trPr>
        <w:tc>
          <w:tcPr>
            <w:tcW w:w="1526" w:type="dxa"/>
            <w:vMerge/>
            <w:noWrap/>
            <w:hideMark/>
          </w:tcPr>
          <w:p w14:paraId="083F5442" w14:textId="77777777" w:rsidR="00803628" w:rsidRPr="00523DD6" w:rsidRDefault="00803628" w:rsidP="00A83789"/>
        </w:tc>
        <w:tc>
          <w:tcPr>
            <w:tcW w:w="8436" w:type="dxa"/>
            <w:noWrap/>
            <w:hideMark/>
          </w:tcPr>
          <w:p w14:paraId="00902559" w14:textId="77777777" w:rsidR="00803628" w:rsidRPr="00523DD6" w:rsidRDefault="00803628" w:rsidP="00A83789">
            <w:r w:rsidRPr="00523DD6">
              <w:rPr>
                <w:rFonts w:hint="eastAsia"/>
                <w:b/>
                <w:bCs/>
              </w:rPr>
              <w:t xml:space="preserve">Study Completion: </w:t>
            </w:r>
            <w:r w:rsidRPr="00562B24">
              <w:t>1 July 2025</w:t>
            </w:r>
          </w:p>
        </w:tc>
      </w:tr>
      <w:tr w:rsidR="00803628" w:rsidRPr="00523DD6" w14:paraId="062EAD39" w14:textId="77777777" w:rsidTr="00F31D27">
        <w:trPr>
          <w:trHeight w:val="280"/>
        </w:trPr>
        <w:tc>
          <w:tcPr>
            <w:tcW w:w="1526" w:type="dxa"/>
            <w:vMerge w:val="restart"/>
            <w:noWrap/>
            <w:hideMark/>
          </w:tcPr>
          <w:p w14:paraId="47195885" w14:textId="77777777" w:rsidR="00803628" w:rsidRPr="00523DD6" w:rsidRDefault="00803628" w:rsidP="00A83789">
            <w:r w:rsidRPr="00523DD6">
              <w:rPr>
                <w:rFonts w:hint="eastAsia"/>
                <w:b/>
                <w:bCs/>
              </w:rPr>
              <w:t>Notes</w:t>
            </w:r>
          </w:p>
        </w:tc>
        <w:tc>
          <w:tcPr>
            <w:tcW w:w="8436" w:type="dxa"/>
            <w:noWrap/>
            <w:hideMark/>
          </w:tcPr>
          <w:p w14:paraId="3265CB22" w14:textId="77777777" w:rsidR="00803628" w:rsidRPr="005241D7" w:rsidRDefault="00803628" w:rsidP="00A83789">
            <w:r w:rsidRPr="00523DD6">
              <w:rPr>
                <w:rFonts w:hint="eastAsia"/>
                <w:b/>
                <w:bCs/>
              </w:rPr>
              <w:t xml:space="preserve">Investigators: </w:t>
            </w:r>
            <w:proofErr w:type="spellStart"/>
            <w:r w:rsidRPr="00562B24">
              <w:rPr>
                <w:color w:val="000000"/>
                <w:sz w:val="22"/>
              </w:rPr>
              <w:t>Jiandong</w:t>
            </w:r>
            <w:proofErr w:type="spellEnd"/>
            <w:r w:rsidRPr="00562B24">
              <w:rPr>
                <w:color w:val="000000"/>
                <w:sz w:val="22"/>
              </w:rPr>
              <w:t xml:space="preserve"> Mei, West China Hospital, Sichuan University</w:t>
            </w:r>
          </w:p>
        </w:tc>
      </w:tr>
      <w:tr w:rsidR="00803628" w:rsidRPr="00523DD6" w14:paraId="181B5ED0" w14:textId="77777777" w:rsidTr="00F31D27">
        <w:trPr>
          <w:trHeight w:val="280"/>
        </w:trPr>
        <w:tc>
          <w:tcPr>
            <w:tcW w:w="1526" w:type="dxa"/>
            <w:vMerge/>
            <w:noWrap/>
            <w:hideMark/>
          </w:tcPr>
          <w:p w14:paraId="47B81D54" w14:textId="77777777" w:rsidR="00803628" w:rsidRPr="00523DD6" w:rsidRDefault="00803628" w:rsidP="00A83789"/>
        </w:tc>
        <w:tc>
          <w:tcPr>
            <w:tcW w:w="8436" w:type="dxa"/>
            <w:noWrap/>
            <w:hideMark/>
          </w:tcPr>
          <w:p w14:paraId="7D49ED23" w14:textId="77777777" w:rsidR="00803628" w:rsidRPr="00523DD6" w:rsidRDefault="00803628" w:rsidP="00A83789">
            <w:r w:rsidRPr="007C13B3">
              <w:rPr>
                <w:rFonts w:hint="eastAsia"/>
                <w:b/>
                <w:bCs/>
              </w:rPr>
              <w:t xml:space="preserve">Sponsors: </w:t>
            </w:r>
            <w:r w:rsidRPr="00562B24">
              <w:rPr>
                <w:color w:val="000000"/>
                <w:sz w:val="22"/>
              </w:rPr>
              <w:t>West China Hospital, Sichuan University</w:t>
            </w:r>
          </w:p>
        </w:tc>
      </w:tr>
      <w:tr w:rsidR="00803628" w:rsidRPr="00523DD6" w14:paraId="43C9C7E3" w14:textId="77777777" w:rsidTr="00F31D27">
        <w:trPr>
          <w:trHeight w:val="280"/>
        </w:trPr>
        <w:tc>
          <w:tcPr>
            <w:tcW w:w="1526" w:type="dxa"/>
            <w:vMerge/>
            <w:noWrap/>
            <w:hideMark/>
          </w:tcPr>
          <w:p w14:paraId="6D111838" w14:textId="77777777" w:rsidR="00803628" w:rsidRPr="00523DD6" w:rsidRDefault="00803628" w:rsidP="00A83789"/>
        </w:tc>
        <w:tc>
          <w:tcPr>
            <w:tcW w:w="8436" w:type="dxa"/>
            <w:noWrap/>
            <w:hideMark/>
          </w:tcPr>
          <w:p w14:paraId="43DB0133" w14:textId="77777777" w:rsidR="00803628" w:rsidRPr="00562B24" w:rsidRDefault="00803628" w:rsidP="00A83789">
            <w:r w:rsidRPr="007C13B3">
              <w:rPr>
                <w:rFonts w:hint="eastAsia"/>
                <w:b/>
                <w:bCs/>
              </w:rPr>
              <w:t xml:space="preserve">Access information: </w:t>
            </w:r>
            <w:hyperlink r:id="rId26" w:history="1">
              <w:r w:rsidRPr="00174260">
                <w:rPr>
                  <w:rStyle w:val="af"/>
                </w:rPr>
                <w:t>https://www.chictr.org.cn/showprojEN.html?proj=264100</w:t>
              </w:r>
            </w:hyperlink>
            <w:r>
              <w:rPr>
                <w:rFonts w:hint="eastAsia"/>
              </w:rPr>
              <w:t xml:space="preserve"> </w:t>
            </w:r>
          </w:p>
        </w:tc>
      </w:tr>
    </w:tbl>
    <w:p w14:paraId="2F061872" w14:textId="77777777" w:rsidR="00803628" w:rsidRDefault="00803628" w:rsidP="00A83789">
      <w:pPr>
        <w:widowControl/>
        <w:rPr>
          <w:rFonts w:asciiTheme="minorHAnsi" w:eastAsiaTheme="minorEastAsia" w:hAnsiTheme="minorHAnsi" w:hint="eastAsia"/>
        </w:rPr>
      </w:pPr>
    </w:p>
    <w:p w14:paraId="4261B558" w14:textId="201ABB9F" w:rsidR="00803628" w:rsidRDefault="003C44C6" w:rsidP="00A83789">
      <w:pPr>
        <w:pStyle w:val="3"/>
      </w:pPr>
      <w:bookmarkStart w:id="20" w:name="_Toc219646515"/>
      <w:r>
        <w:rPr>
          <w:rFonts w:hint="eastAsia"/>
        </w:rPr>
        <w:lastRenderedPageBreak/>
        <w:t>1</w:t>
      </w:r>
      <w:r w:rsidR="00305EBE">
        <w:rPr>
          <w:rFonts w:hint="eastAsia"/>
        </w:rPr>
        <w:t>.2</w:t>
      </w:r>
      <w:r w:rsidR="00AB41F5">
        <w:rPr>
          <w:rFonts w:hint="eastAsia"/>
        </w:rPr>
        <w:t>0</w:t>
      </w:r>
      <w:r w:rsidR="00305EBE">
        <w:rPr>
          <w:rFonts w:hint="eastAsia"/>
        </w:rPr>
        <w:t xml:space="preserve"> </w:t>
      </w:r>
      <w:r w:rsidR="00803628" w:rsidRPr="00592066">
        <w:t>ChiCTR2500103374</w:t>
      </w:r>
      <w:bookmarkEnd w:id="20"/>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1DE1D247" w14:textId="77777777" w:rsidTr="0069183C">
        <w:trPr>
          <w:trHeight w:val="280"/>
        </w:trPr>
        <w:tc>
          <w:tcPr>
            <w:tcW w:w="0" w:type="auto"/>
            <w:gridSpan w:val="2"/>
            <w:noWrap/>
            <w:hideMark/>
          </w:tcPr>
          <w:p w14:paraId="3976CEA1" w14:textId="77777777" w:rsidR="00803628" w:rsidRPr="00523DD6" w:rsidRDefault="00803628" w:rsidP="00A83789">
            <w:r w:rsidRPr="00592066">
              <w:rPr>
                <w:b/>
                <w:bCs/>
              </w:rPr>
              <w:t>ChiCTR2500103374</w:t>
            </w:r>
          </w:p>
        </w:tc>
      </w:tr>
      <w:tr w:rsidR="00803628" w:rsidRPr="00523DD6" w14:paraId="51541296" w14:textId="77777777" w:rsidTr="0069183C">
        <w:trPr>
          <w:trHeight w:val="280"/>
        </w:trPr>
        <w:tc>
          <w:tcPr>
            <w:tcW w:w="1526" w:type="dxa"/>
            <w:noWrap/>
            <w:hideMark/>
          </w:tcPr>
          <w:p w14:paraId="7B4CB4D2" w14:textId="77777777" w:rsidR="00803628" w:rsidRPr="00523DD6" w:rsidRDefault="00803628" w:rsidP="00A83789">
            <w:pPr>
              <w:rPr>
                <w:b/>
                <w:bCs/>
              </w:rPr>
            </w:pPr>
            <w:r w:rsidRPr="00523DD6">
              <w:rPr>
                <w:rFonts w:hint="eastAsia"/>
                <w:b/>
                <w:bCs/>
              </w:rPr>
              <w:t>Official Title</w:t>
            </w:r>
          </w:p>
        </w:tc>
        <w:tc>
          <w:tcPr>
            <w:tcW w:w="8436" w:type="dxa"/>
            <w:noWrap/>
            <w:hideMark/>
          </w:tcPr>
          <w:p w14:paraId="48C1E3FC" w14:textId="77777777" w:rsidR="00803628" w:rsidRPr="00523DD6" w:rsidRDefault="00803628" w:rsidP="00A83789">
            <w:proofErr w:type="spellStart"/>
            <w:r w:rsidRPr="00592066">
              <w:t>Firmonertinib</w:t>
            </w:r>
            <w:proofErr w:type="spellEnd"/>
            <w:r w:rsidRPr="00592066">
              <w:t xml:space="preserve"> as adjuvant therapy for completely resected stage IA2-IB EGFR mutation-positive NSCLC patients with high-risk </w:t>
            </w:r>
            <w:proofErr w:type="spellStart"/>
            <w:proofErr w:type="gramStart"/>
            <w:r w:rsidRPr="00592066">
              <w:t>factors:a</w:t>
            </w:r>
            <w:proofErr w:type="spellEnd"/>
            <w:proofErr w:type="gramEnd"/>
            <w:r w:rsidRPr="00592066">
              <w:t xml:space="preserve"> real-world study</w:t>
            </w:r>
          </w:p>
        </w:tc>
      </w:tr>
      <w:tr w:rsidR="00803628" w:rsidRPr="00523DD6" w14:paraId="3F3074AB" w14:textId="77777777" w:rsidTr="0069183C">
        <w:trPr>
          <w:trHeight w:val="280"/>
        </w:trPr>
        <w:tc>
          <w:tcPr>
            <w:tcW w:w="1526" w:type="dxa"/>
            <w:noWrap/>
            <w:hideMark/>
          </w:tcPr>
          <w:p w14:paraId="2159EEBE" w14:textId="77777777" w:rsidR="00803628" w:rsidRPr="00523DD6" w:rsidRDefault="00803628" w:rsidP="00A83789">
            <w:r w:rsidRPr="00523DD6">
              <w:rPr>
                <w:rFonts w:hint="eastAsia"/>
                <w:b/>
                <w:bCs/>
              </w:rPr>
              <w:t>Study ID</w:t>
            </w:r>
          </w:p>
        </w:tc>
        <w:tc>
          <w:tcPr>
            <w:tcW w:w="8436" w:type="dxa"/>
            <w:noWrap/>
            <w:hideMark/>
          </w:tcPr>
          <w:p w14:paraId="1228B83B" w14:textId="77777777" w:rsidR="00803628" w:rsidRPr="009E02C6" w:rsidRDefault="00803628" w:rsidP="00A83789">
            <w:pPr>
              <w:widowControl/>
              <w:rPr>
                <w:rFonts w:eastAsia="宋体"/>
                <w:color w:val="000000"/>
                <w:sz w:val="22"/>
              </w:rPr>
            </w:pPr>
            <w:r w:rsidRPr="00592066">
              <w:rPr>
                <w:color w:val="000000"/>
                <w:sz w:val="22"/>
              </w:rPr>
              <w:t>ChiCTR2500103374</w:t>
            </w:r>
          </w:p>
        </w:tc>
      </w:tr>
      <w:tr w:rsidR="00803628" w:rsidRPr="00523DD6" w14:paraId="5F167234" w14:textId="77777777" w:rsidTr="0069183C">
        <w:trPr>
          <w:trHeight w:val="280"/>
        </w:trPr>
        <w:tc>
          <w:tcPr>
            <w:tcW w:w="1526" w:type="dxa"/>
            <w:vMerge w:val="restart"/>
            <w:noWrap/>
            <w:hideMark/>
          </w:tcPr>
          <w:p w14:paraId="40F897AB" w14:textId="77777777" w:rsidR="00803628" w:rsidRPr="00523DD6" w:rsidRDefault="00803628" w:rsidP="00A83789">
            <w:r w:rsidRPr="00523DD6">
              <w:rPr>
                <w:rFonts w:hint="eastAsia"/>
                <w:b/>
                <w:bCs/>
              </w:rPr>
              <w:t>Methods</w:t>
            </w:r>
          </w:p>
        </w:tc>
        <w:tc>
          <w:tcPr>
            <w:tcW w:w="8436" w:type="dxa"/>
            <w:noWrap/>
            <w:hideMark/>
          </w:tcPr>
          <w:p w14:paraId="1BDF42E8" w14:textId="77777777" w:rsidR="00803628" w:rsidRPr="00523DD6" w:rsidRDefault="00803628" w:rsidP="00A83789">
            <w:r w:rsidRPr="00523DD6">
              <w:rPr>
                <w:rFonts w:hint="eastAsia"/>
                <w:b/>
                <w:bCs/>
              </w:rPr>
              <w:t xml:space="preserve">Study type: </w:t>
            </w:r>
            <w:r w:rsidRPr="009124C5">
              <w:t xml:space="preserve">single-center, </w:t>
            </w:r>
            <w:r w:rsidRPr="00581B75">
              <w:t>retrospective, observational</w:t>
            </w:r>
            <w:r>
              <w:rPr>
                <w:rFonts w:hint="eastAsia"/>
              </w:rPr>
              <w:t>,</w:t>
            </w:r>
            <w:r w:rsidRPr="00581B75">
              <w:t xml:space="preserve"> </w:t>
            </w:r>
            <w:r w:rsidRPr="00592066">
              <w:t>real-world study</w:t>
            </w:r>
          </w:p>
        </w:tc>
      </w:tr>
      <w:tr w:rsidR="00803628" w:rsidRPr="00523DD6" w14:paraId="292CE5AF" w14:textId="77777777" w:rsidTr="0069183C">
        <w:trPr>
          <w:trHeight w:val="280"/>
        </w:trPr>
        <w:tc>
          <w:tcPr>
            <w:tcW w:w="1526" w:type="dxa"/>
            <w:vMerge/>
            <w:noWrap/>
            <w:hideMark/>
          </w:tcPr>
          <w:p w14:paraId="7B28305F" w14:textId="77777777" w:rsidR="00803628" w:rsidRPr="00523DD6" w:rsidRDefault="00803628" w:rsidP="00A83789"/>
        </w:tc>
        <w:tc>
          <w:tcPr>
            <w:tcW w:w="8436" w:type="dxa"/>
            <w:noWrap/>
            <w:hideMark/>
          </w:tcPr>
          <w:p w14:paraId="4FD4938A" w14:textId="77777777" w:rsidR="00803628" w:rsidRPr="009552D4" w:rsidRDefault="00803628" w:rsidP="00A83789">
            <w:pPr>
              <w:rPr>
                <w:rFonts w:eastAsia="宋体"/>
                <w:color w:val="000000"/>
                <w:sz w:val="22"/>
              </w:rPr>
            </w:pPr>
            <w:r w:rsidRPr="00523DD6">
              <w:rPr>
                <w:rFonts w:hint="eastAsia"/>
                <w:b/>
                <w:bCs/>
              </w:rPr>
              <w:t xml:space="preserve">Study phase: </w:t>
            </w:r>
            <w:r w:rsidRPr="00581B75">
              <w:rPr>
                <w:rFonts w:hint="eastAsia"/>
              </w:rPr>
              <w:t>NA</w:t>
            </w:r>
          </w:p>
        </w:tc>
      </w:tr>
      <w:tr w:rsidR="00803628" w:rsidRPr="00523DD6" w14:paraId="49049552" w14:textId="77777777" w:rsidTr="0069183C">
        <w:trPr>
          <w:trHeight w:val="280"/>
        </w:trPr>
        <w:tc>
          <w:tcPr>
            <w:tcW w:w="1526" w:type="dxa"/>
            <w:vMerge/>
            <w:noWrap/>
            <w:hideMark/>
          </w:tcPr>
          <w:p w14:paraId="3A74282A" w14:textId="77777777" w:rsidR="00803628" w:rsidRPr="00523DD6" w:rsidRDefault="00803628" w:rsidP="00A83789"/>
        </w:tc>
        <w:tc>
          <w:tcPr>
            <w:tcW w:w="8436" w:type="dxa"/>
            <w:noWrap/>
            <w:hideMark/>
          </w:tcPr>
          <w:p w14:paraId="1535B8F0" w14:textId="77777777" w:rsidR="00803628" w:rsidRPr="00523DD6" w:rsidRDefault="00803628" w:rsidP="00A83789">
            <w:r w:rsidRPr="00523DD6">
              <w:rPr>
                <w:rFonts w:hint="eastAsia"/>
                <w:b/>
                <w:bCs/>
              </w:rPr>
              <w:t xml:space="preserve">Locations: </w:t>
            </w:r>
            <w:r w:rsidRPr="00173300">
              <w:t>China</w:t>
            </w:r>
          </w:p>
        </w:tc>
      </w:tr>
      <w:tr w:rsidR="00803628" w:rsidRPr="00523DD6" w14:paraId="28B09B69" w14:textId="77777777" w:rsidTr="0069183C">
        <w:trPr>
          <w:trHeight w:val="280"/>
        </w:trPr>
        <w:tc>
          <w:tcPr>
            <w:tcW w:w="1526" w:type="dxa"/>
            <w:vMerge/>
            <w:noWrap/>
            <w:hideMark/>
          </w:tcPr>
          <w:p w14:paraId="4FE1453A" w14:textId="77777777" w:rsidR="00803628" w:rsidRPr="00523DD6" w:rsidRDefault="00803628" w:rsidP="00A83789"/>
        </w:tc>
        <w:tc>
          <w:tcPr>
            <w:tcW w:w="8436" w:type="dxa"/>
            <w:noWrap/>
            <w:hideMark/>
          </w:tcPr>
          <w:p w14:paraId="1029A521" w14:textId="77777777" w:rsidR="00803628" w:rsidRPr="00523DD6" w:rsidRDefault="00803628" w:rsidP="00A83789">
            <w:r w:rsidRPr="00523DD6">
              <w:rPr>
                <w:rFonts w:hint="eastAsia"/>
                <w:b/>
                <w:bCs/>
              </w:rPr>
              <w:t xml:space="preserve">Objective: </w:t>
            </w:r>
            <w:r>
              <w:rPr>
                <w:rFonts w:hint="eastAsia"/>
              </w:rPr>
              <w:t>t</w:t>
            </w:r>
            <w:r w:rsidRPr="00581B75">
              <w:t xml:space="preserve">o explore the efficacy and safety of </w:t>
            </w:r>
            <w:proofErr w:type="spellStart"/>
            <w:r w:rsidRPr="00581B75">
              <w:t>Firmonertinib</w:t>
            </w:r>
            <w:proofErr w:type="spellEnd"/>
            <w:r w:rsidRPr="00581B75">
              <w:t xml:space="preserve"> as adjuvant therapy for completely resected stage IA2-IB EGFR mutation-positive NSCLC patients with high-risk factors:</w:t>
            </w:r>
            <w:r>
              <w:rPr>
                <w:rFonts w:hint="eastAsia"/>
              </w:rPr>
              <w:t xml:space="preserve"> </w:t>
            </w:r>
            <w:r w:rsidRPr="00581B75">
              <w:t>a real-world study</w:t>
            </w:r>
          </w:p>
        </w:tc>
      </w:tr>
      <w:tr w:rsidR="00803628" w:rsidRPr="00523DD6" w14:paraId="08EED150" w14:textId="77777777" w:rsidTr="0069183C">
        <w:trPr>
          <w:trHeight w:val="280"/>
        </w:trPr>
        <w:tc>
          <w:tcPr>
            <w:tcW w:w="1526" w:type="dxa"/>
            <w:vMerge w:val="restart"/>
            <w:noWrap/>
            <w:hideMark/>
          </w:tcPr>
          <w:p w14:paraId="1A46DC5F" w14:textId="77777777" w:rsidR="00803628" w:rsidRPr="00523DD6" w:rsidRDefault="00803628" w:rsidP="00A83789">
            <w:r w:rsidRPr="00523DD6">
              <w:rPr>
                <w:rFonts w:hint="eastAsia"/>
                <w:b/>
                <w:bCs/>
              </w:rPr>
              <w:t>Participants</w:t>
            </w:r>
          </w:p>
        </w:tc>
        <w:tc>
          <w:tcPr>
            <w:tcW w:w="8436" w:type="dxa"/>
            <w:noWrap/>
            <w:hideMark/>
          </w:tcPr>
          <w:p w14:paraId="2B80D818" w14:textId="77777777" w:rsidR="00803628" w:rsidRPr="00523DD6" w:rsidRDefault="00803628" w:rsidP="00A83789">
            <w:r w:rsidRPr="00523DD6">
              <w:rPr>
                <w:rFonts w:hint="eastAsia"/>
                <w:b/>
                <w:bCs/>
              </w:rPr>
              <w:t>Number of participants:</w:t>
            </w:r>
            <w:r w:rsidRPr="00523DD6">
              <w:rPr>
                <w:rFonts w:hint="eastAsia"/>
              </w:rPr>
              <w:t xml:space="preserve"> </w:t>
            </w:r>
            <w:r w:rsidRPr="00E42F3B">
              <w:t>50</w:t>
            </w:r>
          </w:p>
        </w:tc>
      </w:tr>
      <w:tr w:rsidR="00803628" w:rsidRPr="00523DD6" w14:paraId="5A7EF40F" w14:textId="77777777" w:rsidTr="0069183C">
        <w:trPr>
          <w:trHeight w:val="280"/>
        </w:trPr>
        <w:tc>
          <w:tcPr>
            <w:tcW w:w="1526" w:type="dxa"/>
            <w:vMerge/>
            <w:noWrap/>
            <w:hideMark/>
          </w:tcPr>
          <w:p w14:paraId="4CE08D34" w14:textId="77777777" w:rsidR="00803628" w:rsidRPr="00523DD6" w:rsidRDefault="00803628" w:rsidP="00A83789"/>
        </w:tc>
        <w:tc>
          <w:tcPr>
            <w:tcW w:w="8436" w:type="dxa"/>
            <w:noWrap/>
            <w:hideMark/>
          </w:tcPr>
          <w:p w14:paraId="5D95E4FF" w14:textId="77777777" w:rsidR="00803628" w:rsidRPr="00523DD6" w:rsidRDefault="00803628" w:rsidP="00A83789">
            <w:r w:rsidRPr="00523DD6">
              <w:rPr>
                <w:rFonts w:hint="eastAsia"/>
                <w:b/>
                <w:bCs/>
              </w:rPr>
              <w:t xml:space="preserve">Population description in EGFR mutation: </w:t>
            </w:r>
            <w:r w:rsidRPr="00581B75">
              <w:t xml:space="preserve">sensitive mutations </w:t>
            </w:r>
            <w:r>
              <w:rPr>
                <w:rFonts w:hint="eastAsia"/>
              </w:rPr>
              <w:t xml:space="preserve">positive </w:t>
            </w:r>
            <w:r w:rsidRPr="00581B75">
              <w:t>(Ex19del,</w:t>
            </w:r>
            <w:r>
              <w:rPr>
                <w:rFonts w:hint="eastAsia"/>
              </w:rPr>
              <w:t xml:space="preserve"> </w:t>
            </w:r>
            <w:r w:rsidRPr="00581B75">
              <w:t>L858R,</w:t>
            </w:r>
            <w:r>
              <w:rPr>
                <w:rFonts w:hint="eastAsia"/>
              </w:rPr>
              <w:t xml:space="preserve"> </w:t>
            </w:r>
            <w:r w:rsidRPr="00581B75">
              <w:t>G719X,</w:t>
            </w:r>
            <w:r>
              <w:rPr>
                <w:rFonts w:hint="eastAsia"/>
              </w:rPr>
              <w:t xml:space="preserve"> </w:t>
            </w:r>
            <w:r w:rsidRPr="00581B75">
              <w:t>S768I,</w:t>
            </w:r>
            <w:r>
              <w:rPr>
                <w:rFonts w:hint="eastAsia"/>
              </w:rPr>
              <w:t xml:space="preserve"> </w:t>
            </w:r>
            <w:r w:rsidRPr="00581B75">
              <w:t>L861Q mutations, with or without T790M mutation).</w:t>
            </w:r>
          </w:p>
        </w:tc>
      </w:tr>
      <w:tr w:rsidR="00803628" w:rsidRPr="00523DD6" w14:paraId="123E2249" w14:textId="77777777" w:rsidTr="0069183C">
        <w:trPr>
          <w:trHeight w:val="280"/>
        </w:trPr>
        <w:tc>
          <w:tcPr>
            <w:tcW w:w="1526" w:type="dxa"/>
            <w:vMerge/>
            <w:noWrap/>
            <w:hideMark/>
          </w:tcPr>
          <w:p w14:paraId="5365D317" w14:textId="77777777" w:rsidR="00803628" w:rsidRPr="00523DD6" w:rsidRDefault="00803628" w:rsidP="00A83789"/>
        </w:tc>
        <w:tc>
          <w:tcPr>
            <w:tcW w:w="8436" w:type="dxa"/>
            <w:noWrap/>
            <w:hideMark/>
          </w:tcPr>
          <w:p w14:paraId="04600BED" w14:textId="77777777" w:rsidR="00803628" w:rsidRDefault="00803628" w:rsidP="00A83789">
            <w:r w:rsidRPr="00523DD6">
              <w:rPr>
                <w:rFonts w:hint="eastAsia"/>
                <w:b/>
                <w:bCs/>
              </w:rPr>
              <w:t xml:space="preserve">Inclusion criteria: </w:t>
            </w:r>
          </w:p>
          <w:p w14:paraId="73B62C28" w14:textId="77777777" w:rsidR="00803628" w:rsidRDefault="00803628" w:rsidP="00A83789">
            <w:r w:rsidRPr="00D271E4">
              <w:t xml:space="preserve">1. Obtain written informed consent from the patient. </w:t>
            </w:r>
          </w:p>
          <w:p w14:paraId="2EC8E90D" w14:textId="77777777" w:rsidR="00803628" w:rsidRDefault="00803628" w:rsidP="00A83789">
            <w:r w:rsidRPr="00D271E4">
              <w:t xml:space="preserve">2. Male or female, aged 18 years or older. </w:t>
            </w:r>
          </w:p>
          <w:p w14:paraId="6CA16E90" w14:textId="77777777" w:rsidR="00803628" w:rsidRDefault="00803628" w:rsidP="00A83789">
            <w:r w:rsidRPr="00D271E4">
              <w:t>3. Histologically confirmed primary non-squamous non-small cell lung cancer (</w:t>
            </w:r>
            <w:proofErr w:type="spellStart"/>
            <w:r w:rsidRPr="00D271E4">
              <w:t>nsNSCLC</w:t>
            </w:r>
            <w:proofErr w:type="spellEnd"/>
            <w:r w:rsidRPr="00D271E4">
              <w:t xml:space="preserve">). </w:t>
            </w:r>
          </w:p>
          <w:p w14:paraId="081B7829" w14:textId="77777777" w:rsidR="00803628" w:rsidRDefault="00803628" w:rsidP="00A83789">
            <w:r w:rsidRPr="00D271E4">
              <w:t xml:space="preserve">4. </w:t>
            </w:r>
            <w:r w:rsidRPr="00D271E4">
              <w:rPr>
                <w:highlight w:val="yellow"/>
              </w:rPr>
              <w:t>Completion of radical lobectomy and systematic lymph node dissection, with all gross lesions completely removed at the end of surgery, and all surgical resection margins of the tumors must be negative</w:t>
            </w:r>
            <w:r w:rsidRPr="00D271E4">
              <w:t xml:space="preserve"> (systematic lymph node dissection must include 6 groups, with 3 groups from intrapulmonary (lobar, interlobar, or segmental) and hilar lymph nodes, and 3 groups from mediastinal lymph nodes including subcarinal lymph nodes). </w:t>
            </w:r>
          </w:p>
          <w:p w14:paraId="20DD7B76" w14:textId="77777777" w:rsidR="00803628" w:rsidRDefault="00803628" w:rsidP="00A83789">
            <w:r w:rsidRPr="00D271E4">
              <w:t xml:space="preserve">5. </w:t>
            </w:r>
            <w:r w:rsidRPr="00D271E4">
              <w:rPr>
                <w:highlight w:val="yellow"/>
              </w:rPr>
              <w:t>Postoperative pathological staging of IA2-IB (AJCC 9th edition), with at least one high-risk factor for recurrence (high-risk factors for recurrence include: vascular invasion; visceral pleural invasion; aerogenous metastasis; histological patterns with micropapillary, solid, or cribriform components accounting for 10% or more).</w:t>
            </w:r>
            <w:r w:rsidRPr="00D271E4">
              <w:t xml:space="preserve"> </w:t>
            </w:r>
          </w:p>
          <w:p w14:paraId="6BD62B0A" w14:textId="77777777" w:rsidR="00803628" w:rsidRPr="00523DD6" w:rsidRDefault="00803628" w:rsidP="00A83789">
            <w:r w:rsidRPr="00D271E4">
              <w:t>6. Tumor tissue NGS testing showing positive for EGFR-sensitive mutations (Ex19del,</w:t>
            </w:r>
            <w:r>
              <w:rPr>
                <w:rFonts w:hint="eastAsia"/>
              </w:rPr>
              <w:t xml:space="preserve"> </w:t>
            </w:r>
            <w:r w:rsidRPr="00D271E4">
              <w:t>L858R,</w:t>
            </w:r>
            <w:r>
              <w:rPr>
                <w:rFonts w:hint="eastAsia"/>
              </w:rPr>
              <w:t xml:space="preserve"> </w:t>
            </w:r>
            <w:r w:rsidRPr="00D271E4">
              <w:t>G719X,</w:t>
            </w:r>
            <w:r>
              <w:rPr>
                <w:rFonts w:hint="eastAsia"/>
              </w:rPr>
              <w:t xml:space="preserve"> </w:t>
            </w:r>
            <w:r w:rsidRPr="00D271E4">
              <w:t>S768I,</w:t>
            </w:r>
            <w:r>
              <w:rPr>
                <w:rFonts w:hint="eastAsia"/>
              </w:rPr>
              <w:t xml:space="preserve"> </w:t>
            </w:r>
            <w:r w:rsidRPr="00D271E4">
              <w:t>L861Q mutations, with or without T790M mutation).</w:t>
            </w:r>
          </w:p>
        </w:tc>
      </w:tr>
      <w:tr w:rsidR="00803628" w:rsidRPr="00523DD6" w14:paraId="2D729194" w14:textId="77777777" w:rsidTr="0069183C">
        <w:trPr>
          <w:trHeight w:val="280"/>
        </w:trPr>
        <w:tc>
          <w:tcPr>
            <w:tcW w:w="1526" w:type="dxa"/>
            <w:vMerge/>
            <w:noWrap/>
            <w:hideMark/>
          </w:tcPr>
          <w:p w14:paraId="74B60389" w14:textId="77777777" w:rsidR="00803628" w:rsidRPr="00523DD6" w:rsidRDefault="00803628" w:rsidP="00A83789"/>
        </w:tc>
        <w:tc>
          <w:tcPr>
            <w:tcW w:w="8436" w:type="dxa"/>
            <w:noWrap/>
            <w:hideMark/>
          </w:tcPr>
          <w:p w14:paraId="05B2A7BE" w14:textId="77777777" w:rsidR="00803628" w:rsidRDefault="00803628" w:rsidP="00A83789">
            <w:r w:rsidRPr="00523DD6">
              <w:rPr>
                <w:rFonts w:hint="eastAsia"/>
                <w:b/>
                <w:bCs/>
              </w:rPr>
              <w:t xml:space="preserve">Exclusion criteria: </w:t>
            </w:r>
            <w:r w:rsidRPr="00523DD6">
              <w:rPr>
                <w:rFonts w:hint="eastAsia"/>
              </w:rPr>
              <w:br/>
            </w:r>
            <w:r w:rsidRPr="00D271E4">
              <w:t xml:space="preserve">1. Anti-tumor therapy for the purpose of neoadjuvant or adjuvant treatment, including </w:t>
            </w:r>
            <w:proofErr w:type="spellStart"/>
            <w:r w:rsidRPr="00D271E4">
              <w:t>adiotherapy</w:t>
            </w:r>
            <w:proofErr w:type="spellEnd"/>
            <w:r w:rsidRPr="00D271E4">
              <w:t xml:space="preserve">, chemotherapy, targeted therapy, and immunotherapy; </w:t>
            </w:r>
          </w:p>
          <w:p w14:paraId="31D9D900" w14:textId="77777777" w:rsidR="00803628" w:rsidRDefault="00803628" w:rsidP="00A83789">
            <w:r w:rsidRPr="00D271E4">
              <w:t xml:space="preserve">2. Previous treatment with other EGFR-TKIs; </w:t>
            </w:r>
          </w:p>
          <w:p w14:paraId="0D669897" w14:textId="77777777" w:rsidR="00803628" w:rsidRDefault="00803628" w:rsidP="00A83789">
            <w:r w:rsidRPr="00D271E4">
              <w:t>3. Patients deemed unsuitable for inclusion by the investigator, such as those with neurological or metabolic disorders, suspected diseases based on physical or laboratory examinations,</w:t>
            </w:r>
            <w:r>
              <w:rPr>
                <w:rFonts w:hint="eastAsia"/>
              </w:rPr>
              <w:t xml:space="preserve"> </w:t>
            </w:r>
            <w:r w:rsidRPr="00D271E4">
              <w:t xml:space="preserve">contraindications to the study drug, or high risk of treatment-related complications; </w:t>
            </w:r>
          </w:p>
          <w:p w14:paraId="33F88630" w14:textId="77777777" w:rsidR="00803628" w:rsidRDefault="00803628" w:rsidP="00A83789">
            <w:r w:rsidRPr="00D271E4">
              <w:t xml:space="preserve">4. Lactating women; </w:t>
            </w:r>
          </w:p>
          <w:p w14:paraId="6040B527" w14:textId="77777777" w:rsidR="00803628" w:rsidRPr="00523DD6" w:rsidRDefault="00803628" w:rsidP="00A83789">
            <w:r w:rsidRPr="00D271E4">
              <w:t>5. History of other malignancies, or currently concurrent malignancies in other organs or sites (except for malignancies that have undergone radical surgery and have not recurred within 5 years postoperatively, such as cervical carcinoma in situ, basal cell carcinoma of the skin, and papillary thyroid carcinoma).</w:t>
            </w:r>
          </w:p>
        </w:tc>
      </w:tr>
      <w:tr w:rsidR="00803628" w:rsidRPr="00523DD6" w14:paraId="4788DD5E" w14:textId="77777777" w:rsidTr="0069183C">
        <w:trPr>
          <w:trHeight w:val="280"/>
        </w:trPr>
        <w:tc>
          <w:tcPr>
            <w:tcW w:w="1526" w:type="dxa"/>
            <w:vMerge/>
            <w:noWrap/>
            <w:hideMark/>
          </w:tcPr>
          <w:p w14:paraId="1F47B0A3" w14:textId="77777777" w:rsidR="00803628" w:rsidRPr="00523DD6" w:rsidRDefault="00803628" w:rsidP="00A83789"/>
        </w:tc>
        <w:tc>
          <w:tcPr>
            <w:tcW w:w="8436" w:type="dxa"/>
            <w:noWrap/>
            <w:hideMark/>
          </w:tcPr>
          <w:p w14:paraId="1C5016D6" w14:textId="77777777" w:rsidR="00803628" w:rsidRPr="00523DD6" w:rsidRDefault="00803628" w:rsidP="00A83789">
            <w:r w:rsidRPr="00523DD6">
              <w:rPr>
                <w:rFonts w:hint="eastAsia"/>
                <w:b/>
                <w:bCs/>
              </w:rPr>
              <w:t xml:space="preserve">High-risk factors: </w:t>
            </w:r>
            <w:r w:rsidRPr="00D271E4">
              <w:t>vascular invasion; visceral pleural invasion; aerogenous metastasis;</w:t>
            </w:r>
            <w:r>
              <w:rPr>
                <w:rFonts w:hint="eastAsia"/>
              </w:rPr>
              <w:t xml:space="preserve"> </w:t>
            </w:r>
            <w:r w:rsidRPr="00D271E4">
              <w:t>histological patterns with micropapillary, solid, or cribriform components accounting for 10% or more</w:t>
            </w:r>
          </w:p>
        </w:tc>
      </w:tr>
      <w:tr w:rsidR="00803628" w:rsidRPr="00523DD6" w14:paraId="1A8E2276" w14:textId="77777777" w:rsidTr="0069183C">
        <w:trPr>
          <w:trHeight w:val="280"/>
        </w:trPr>
        <w:tc>
          <w:tcPr>
            <w:tcW w:w="1526" w:type="dxa"/>
            <w:vMerge w:val="restart"/>
            <w:noWrap/>
            <w:hideMark/>
          </w:tcPr>
          <w:p w14:paraId="68A13FE1" w14:textId="77777777" w:rsidR="00803628" w:rsidRPr="00523DD6" w:rsidRDefault="00803628" w:rsidP="00A83789">
            <w:r w:rsidRPr="00523DD6">
              <w:rPr>
                <w:rFonts w:hint="eastAsia"/>
                <w:b/>
                <w:bCs/>
              </w:rPr>
              <w:t>Interventions</w:t>
            </w:r>
          </w:p>
        </w:tc>
        <w:tc>
          <w:tcPr>
            <w:tcW w:w="8436" w:type="dxa"/>
            <w:noWrap/>
            <w:hideMark/>
          </w:tcPr>
          <w:p w14:paraId="0D1C87B0" w14:textId="77777777" w:rsidR="00803628" w:rsidRPr="00523DD6" w:rsidRDefault="00803628" w:rsidP="00A83789">
            <w:r w:rsidRPr="00523DD6">
              <w:rPr>
                <w:rFonts w:hint="eastAsia"/>
                <w:b/>
                <w:bCs/>
              </w:rPr>
              <w:t>Time from surgery to medicine giving:</w:t>
            </w:r>
            <w:r w:rsidRPr="00523DD6">
              <w:rPr>
                <w:rFonts w:hint="eastAsia"/>
              </w:rPr>
              <w:t xml:space="preserve"> </w:t>
            </w:r>
            <w:r>
              <w:rPr>
                <w:rFonts w:hint="eastAsia"/>
              </w:rPr>
              <w:t>NA</w:t>
            </w:r>
          </w:p>
        </w:tc>
      </w:tr>
      <w:tr w:rsidR="00803628" w:rsidRPr="00523DD6" w14:paraId="1E2D8E9F" w14:textId="77777777" w:rsidTr="0069183C">
        <w:trPr>
          <w:trHeight w:val="280"/>
        </w:trPr>
        <w:tc>
          <w:tcPr>
            <w:tcW w:w="1526" w:type="dxa"/>
            <w:vMerge/>
            <w:noWrap/>
            <w:hideMark/>
          </w:tcPr>
          <w:p w14:paraId="59CCD332" w14:textId="77777777" w:rsidR="00803628" w:rsidRPr="00523DD6" w:rsidRDefault="00803628" w:rsidP="00A83789"/>
        </w:tc>
        <w:tc>
          <w:tcPr>
            <w:tcW w:w="8436" w:type="dxa"/>
            <w:noWrap/>
            <w:hideMark/>
          </w:tcPr>
          <w:p w14:paraId="21CF0633" w14:textId="77777777" w:rsidR="00803628" w:rsidRPr="00523DD6" w:rsidRDefault="00803628" w:rsidP="00A83789">
            <w:r w:rsidRPr="00523DD6">
              <w:rPr>
                <w:rFonts w:hint="eastAsia"/>
                <w:b/>
                <w:bCs/>
              </w:rPr>
              <w:t>Intervention:</w:t>
            </w:r>
            <w:r w:rsidRPr="00523DD6">
              <w:rPr>
                <w:rFonts w:hint="eastAsia"/>
              </w:rPr>
              <w:t xml:space="preserve"> </w:t>
            </w:r>
            <w:proofErr w:type="spellStart"/>
            <w:r w:rsidRPr="00BB79B3">
              <w:t>Firmonertinib</w:t>
            </w:r>
            <w:proofErr w:type="spellEnd"/>
          </w:p>
        </w:tc>
      </w:tr>
      <w:tr w:rsidR="00803628" w:rsidRPr="00523DD6" w14:paraId="77DCA8EF" w14:textId="77777777" w:rsidTr="0069183C">
        <w:trPr>
          <w:trHeight w:val="280"/>
        </w:trPr>
        <w:tc>
          <w:tcPr>
            <w:tcW w:w="1526" w:type="dxa"/>
            <w:vMerge/>
            <w:noWrap/>
            <w:hideMark/>
          </w:tcPr>
          <w:p w14:paraId="54C53729" w14:textId="77777777" w:rsidR="00803628" w:rsidRPr="00523DD6" w:rsidRDefault="00803628" w:rsidP="00A83789"/>
        </w:tc>
        <w:tc>
          <w:tcPr>
            <w:tcW w:w="8436" w:type="dxa"/>
            <w:noWrap/>
            <w:hideMark/>
          </w:tcPr>
          <w:p w14:paraId="2CE21216" w14:textId="77777777" w:rsidR="00803628" w:rsidRPr="00523DD6" w:rsidRDefault="00803628" w:rsidP="00A83789">
            <w:r w:rsidRPr="00523DD6">
              <w:rPr>
                <w:rFonts w:hint="eastAsia"/>
                <w:b/>
                <w:bCs/>
              </w:rPr>
              <w:t xml:space="preserve">Comparator: </w:t>
            </w:r>
            <w:r>
              <w:rPr>
                <w:rFonts w:hint="eastAsia"/>
              </w:rPr>
              <w:t>NA</w:t>
            </w:r>
          </w:p>
        </w:tc>
      </w:tr>
      <w:tr w:rsidR="00803628" w:rsidRPr="00523DD6" w14:paraId="5002FFD9" w14:textId="77777777" w:rsidTr="0069183C">
        <w:trPr>
          <w:trHeight w:val="280"/>
        </w:trPr>
        <w:tc>
          <w:tcPr>
            <w:tcW w:w="1526" w:type="dxa"/>
            <w:vMerge w:val="restart"/>
            <w:noWrap/>
            <w:hideMark/>
          </w:tcPr>
          <w:p w14:paraId="6749DBF2" w14:textId="77777777" w:rsidR="00803628" w:rsidRPr="00523DD6" w:rsidRDefault="00803628" w:rsidP="00A83789">
            <w:r w:rsidRPr="007C13B3">
              <w:rPr>
                <w:rFonts w:hint="eastAsia"/>
                <w:b/>
                <w:bCs/>
              </w:rPr>
              <w:t>Outcomes</w:t>
            </w:r>
          </w:p>
        </w:tc>
        <w:tc>
          <w:tcPr>
            <w:tcW w:w="8436" w:type="dxa"/>
            <w:noWrap/>
            <w:hideMark/>
          </w:tcPr>
          <w:p w14:paraId="1787CE53" w14:textId="77777777" w:rsidR="00803628" w:rsidRPr="00A04137" w:rsidRDefault="00803628" w:rsidP="00A83789">
            <w:r w:rsidRPr="00523DD6">
              <w:rPr>
                <w:rFonts w:hint="eastAsia"/>
                <w:b/>
                <w:bCs/>
              </w:rPr>
              <w:t xml:space="preserve">Primary outcomes: </w:t>
            </w:r>
            <w:r w:rsidRPr="00BB79B3">
              <w:t>DFS rate for 2 years</w:t>
            </w:r>
          </w:p>
        </w:tc>
      </w:tr>
      <w:tr w:rsidR="00803628" w:rsidRPr="00523DD6" w14:paraId="16B2E494" w14:textId="77777777" w:rsidTr="0069183C">
        <w:trPr>
          <w:trHeight w:val="280"/>
        </w:trPr>
        <w:tc>
          <w:tcPr>
            <w:tcW w:w="1526" w:type="dxa"/>
            <w:vMerge/>
            <w:noWrap/>
            <w:hideMark/>
          </w:tcPr>
          <w:p w14:paraId="1E1DFC6E" w14:textId="77777777" w:rsidR="00803628" w:rsidRPr="00523DD6" w:rsidRDefault="00803628" w:rsidP="00A83789"/>
        </w:tc>
        <w:tc>
          <w:tcPr>
            <w:tcW w:w="8436" w:type="dxa"/>
            <w:noWrap/>
            <w:hideMark/>
          </w:tcPr>
          <w:p w14:paraId="7F69BE35" w14:textId="77777777" w:rsidR="00803628" w:rsidRPr="00523DD6" w:rsidRDefault="00803628" w:rsidP="00A83789">
            <w:r w:rsidRPr="00523DD6">
              <w:rPr>
                <w:rFonts w:hint="eastAsia"/>
                <w:b/>
                <w:bCs/>
              </w:rPr>
              <w:t>Secondary outcomes:</w:t>
            </w:r>
            <w:r w:rsidRPr="00523DD6">
              <w:rPr>
                <w:rFonts w:hint="eastAsia"/>
              </w:rPr>
              <w:t xml:space="preserve"> </w:t>
            </w:r>
            <w:r w:rsidRPr="00BB79B3">
              <w:t xml:space="preserve">recurrence or the follow-up end date: Disease free survival; DFS rate for </w:t>
            </w:r>
            <w:r w:rsidRPr="00BB79B3">
              <w:lastRenderedPageBreak/>
              <w:t>3/5 years; Death Date or Final Follow-up Date: Overall Survival; The 1st, 4th, and 12th weeks of adjuvant therapy starting postoperatively: Safety</w:t>
            </w:r>
          </w:p>
        </w:tc>
      </w:tr>
      <w:tr w:rsidR="00803628" w:rsidRPr="00523DD6" w14:paraId="3995EFAE" w14:textId="77777777" w:rsidTr="0069183C">
        <w:trPr>
          <w:trHeight w:val="280"/>
        </w:trPr>
        <w:tc>
          <w:tcPr>
            <w:tcW w:w="1526" w:type="dxa"/>
            <w:vMerge w:val="restart"/>
            <w:noWrap/>
            <w:hideMark/>
          </w:tcPr>
          <w:p w14:paraId="67F7B5D7" w14:textId="77777777" w:rsidR="00803628" w:rsidRPr="00523DD6" w:rsidRDefault="00803628" w:rsidP="00A83789">
            <w:r w:rsidRPr="00523DD6">
              <w:rPr>
                <w:rFonts w:hint="eastAsia"/>
                <w:b/>
                <w:bCs/>
              </w:rPr>
              <w:lastRenderedPageBreak/>
              <w:t>Study date</w:t>
            </w:r>
          </w:p>
        </w:tc>
        <w:tc>
          <w:tcPr>
            <w:tcW w:w="8436" w:type="dxa"/>
            <w:noWrap/>
            <w:hideMark/>
          </w:tcPr>
          <w:p w14:paraId="2507DC2A" w14:textId="77777777" w:rsidR="00803628" w:rsidRPr="00523DD6" w:rsidRDefault="00803628" w:rsidP="00A83789">
            <w:r w:rsidRPr="00523DD6">
              <w:rPr>
                <w:rFonts w:hint="eastAsia"/>
                <w:b/>
                <w:bCs/>
              </w:rPr>
              <w:t xml:space="preserve">Start Date: </w:t>
            </w:r>
            <w:r w:rsidRPr="00BB79B3">
              <w:t>1 January 2025</w:t>
            </w:r>
          </w:p>
        </w:tc>
      </w:tr>
      <w:tr w:rsidR="00803628" w:rsidRPr="00523DD6" w14:paraId="381E5EA8" w14:textId="77777777" w:rsidTr="0069183C">
        <w:trPr>
          <w:trHeight w:val="280"/>
        </w:trPr>
        <w:tc>
          <w:tcPr>
            <w:tcW w:w="1526" w:type="dxa"/>
            <w:vMerge/>
            <w:noWrap/>
            <w:hideMark/>
          </w:tcPr>
          <w:p w14:paraId="4818B76F" w14:textId="77777777" w:rsidR="00803628" w:rsidRPr="00523DD6" w:rsidRDefault="00803628" w:rsidP="00A83789"/>
        </w:tc>
        <w:tc>
          <w:tcPr>
            <w:tcW w:w="8436" w:type="dxa"/>
            <w:noWrap/>
            <w:hideMark/>
          </w:tcPr>
          <w:p w14:paraId="7741F344" w14:textId="77777777" w:rsidR="00803628" w:rsidRPr="00523DD6" w:rsidRDefault="00803628" w:rsidP="00A83789">
            <w:r w:rsidRPr="00523DD6">
              <w:rPr>
                <w:rFonts w:hint="eastAsia"/>
                <w:b/>
                <w:bCs/>
              </w:rPr>
              <w:t xml:space="preserve">Study Completion: </w:t>
            </w:r>
            <w:r w:rsidRPr="00BB79B3">
              <w:t>1 January 2028</w:t>
            </w:r>
          </w:p>
        </w:tc>
      </w:tr>
      <w:tr w:rsidR="00803628" w:rsidRPr="00523DD6" w14:paraId="75C21294" w14:textId="77777777" w:rsidTr="0069183C">
        <w:trPr>
          <w:trHeight w:val="280"/>
        </w:trPr>
        <w:tc>
          <w:tcPr>
            <w:tcW w:w="1526" w:type="dxa"/>
            <w:vMerge w:val="restart"/>
            <w:noWrap/>
            <w:hideMark/>
          </w:tcPr>
          <w:p w14:paraId="00221CB1" w14:textId="77777777" w:rsidR="00803628" w:rsidRPr="00523DD6" w:rsidRDefault="00803628" w:rsidP="00A83789">
            <w:r w:rsidRPr="00523DD6">
              <w:rPr>
                <w:rFonts w:hint="eastAsia"/>
                <w:b/>
                <w:bCs/>
              </w:rPr>
              <w:t>Notes</w:t>
            </w:r>
          </w:p>
        </w:tc>
        <w:tc>
          <w:tcPr>
            <w:tcW w:w="8436" w:type="dxa"/>
            <w:noWrap/>
            <w:hideMark/>
          </w:tcPr>
          <w:p w14:paraId="37B3549E" w14:textId="77777777" w:rsidR="00803628" w:rsidRPr="005241D7" w:rsidRDefault="00803628" w:rsidP="00A83789">
            <w:r w:rsidRPr="00523DD6">
              <w:rPr>
                <w:rFonts w:hint="eastAsia"/>
                <w:b/>
                <w:bCs/>
              </w:rPr>
              <w:t xml:space="preserve">Investigators: </w:t>
            </w:r>
            <w:r w:rsidRPr="00BB79B3">
              <w:rPr>
                <w:color w:val="000000"/>
                <w:sz w:val="22"/>
              </w:rPr>
              <w:t>Qingyi Liu, The Fourth Hospital of Hebei Medical University</w:t>
            </w:r>
          </w:p>
        </w:tc>
      </w:tr>
      <w:tr w:rsidR="00803628" w:rsidRPr="00523DD6" w14:paraId="530C3AAB" w14:textId="77777777" w:rsidTr="0069183C">
        <w:trPr>
          <w:trHeight w:val="280"/>
        </w:trPr>
        <w:tc>
          <w:tcPr>
            <w:tcW w:w="1526" w:type="dxa"/>
            <w:vMerge/>
            <w:noWrap/>
            <w:hideMark/>
          </w:tcPr>
          <w:p w14:paraId="314FB68C" w14:textId="77777777" w:rsidR="00803628" w:rsidRPr="00523DD6" w:rsidRDefault="00803628" w:rsidP="00A83789"/>
        </w:tc>
        <w:tc>
          <w:tcPr>
            <w:tcW w:w="8436" w:type="dxa"/>
            <w:noWrap/>
            <w:hideMark/>
          </w:tcPr>
          <w:p w14:paraId="5A1AD939" w14:textId="77777777" w:rsidR="00803628" w:rsidRPr="00523DD6" w:rsidRDefault="00803628" w:rsidP="00A83789">
            <w:r w:rsidRPr="007C13B3">
              <w:rPr>
                <w:rFonts w:hint="eastAsia"/>
                <w:b/>
                <w:bCs/>
              </w:rPr>
              <w:t xml:space="preserve">Sponsors: </w:t>
            </w:r>
            <w:r w:rsidRPr="00BB79B3">
              <w:rPr>
                <w:color w:val="000000"/>
                <w:sz w:val="22"/>
              </w:rPr>
              <w:t>The Fourth Hospital of Hebei Medical University</w:t>
            </w:r>
          </w:p>
        </w:tc>
      </w:tr>
      <w:tr w:rsidR="00803628" w:rsidRPr="00523DD6" w14:paraId="323C6E61" w14:textId="77777777" w:rsidTr="0069183C">
        <w:trPr>
          <w:trHeight w:val="280"/>
        </w:trPr>
        <w:tc>
          <w:tcPr>
            <w:tcW w:w="1526" w:type="dxa"/>
            <w:vMerge/>
            <w:noWrap/>
            <w:hideMark/>
          </w:tcPr>
          <w:p w14:paraId="17339F98" w14:textId="77777777" w:rsidR="00803628" w:rsidRPr="00523DD6" w:rsidRDefault="00803628" w:rsidP="00A83789"/>
        </w:tc>
        <w:tc>
          <w:tcPr>
            <w:tcW w:w="8436" w:type="dxa"/>
            <w:noWrap/>
            <w:hideMark/>
          </w:tcPr>
          <w:p w14:paraId="327E4C28" w14:textId="77777777" w:rsidR="00803628" w:rsidRPr="00BB79B3" w:rsidRDefault="00803628" w:rsidP="00A83789">
            <w:r w:rsidRPr="007C13B3">
              <w:rPr>
                <w:rFonts w:hint="eastAsia"/>
                <w:b/>
                <w:bCs/>
              </w:rPr>
              <w:t xml:space="preserve">Access information: </w:t>
            </w:r>
            <w:hyperlink r:id="rId27" w:history="1">
              <w:r w:rsidRPr="008147D9">
                <w:rPr>
                  <w:rStyle w:val="af"/>
                </w:rPr>
                <w:t>https://www.chictr.org.cn/showprojEN.html?proj=265579</w:t>
              </w:r>
            </w:hyperlink>
            <w:r>
              <w:rPr>
                <w:rFonts w:hint="eastAsia"/>
              </w:rPr>
              <w:t xml:space="preserve"> </w:t>
            </w:r>
          </w:p>
        </w:tc>
      </w:tr>
    </w:tbl>
    <w:p w14:paraId="53633C87" w14:textId="77777777" w:rsidR="00803628" w:rsidRPr="00463ECA" w:rsidRDefault="00803628" w:rsidP="00A83789">
      <w:pPr>
        <w:widowControl/>
        <w:rPr>
          <w:rFonts w:asciiTheme="minorHAnsi" w:eastAsiaTheme="minorEastAsia" w:hAnsiTheme="minorHAnsi" w:hint="eastAsia"/>
        </w:rPr>
      </w:pPr>
    </w:p>
    <w:p w14:paraId="494F29CE" w14:textId="36C9DCEE" w:rsidR="00803628" w:rsidRDefault="003C44C6" w:rsidP="00A83789">
      <w:pPr>
        <w:pStyle w:val="3"/>
      </w:pPr>
      <w:bookmarkStart w:id="21" w:name="_Toc219646516"/>
      <w:r>
        <w:rPr>
          <w:rFonts w:hint="eastAsia"/>
        </w:rPr>
        <w:t>1</w:t>
      </w:r>
      <w:r w:rsidR="00305EBE">
        <w:rPr>
          <w:rFonts w:hint="eastAsia"/>
        </w:rPr>
        <w:t>.2</w:t>
      </w:r>
      <w:r w:rsidR="00AB41F5">
        <w:rPr>
          <w:rFonts w:hint="eastAsia"/>
        </w:rPr>
        <w:t>1</w:t>
      </w:r>
      <w:r w:rsidR="00305EBE">
        <w:rPr>
          <w:rFonts w:hint="eastAsia"/>
        </w:rPr>
        <w:t xml:space="preserve"> </w:t>
      </w:r>
      <w:r w:rsidR="00803628" w:rsidRPr="0082161D">
        <w:t>ChiCTR-IOR-16009623</w:t>
      </w:r>
      <w:bookmarkEnd w:id="21"/>
    </w:p>
    <w:tbl>
      <w:tblPr>
        <w:tblStyle w:val="ae"/>
        <w:tblW w:w="0" w:type="auto"/>
        <w:tblCellMar>
          <w:top w:w="28" w:type="dxa"/>
          <w:bottom w:w="28" w:type="dxa"/>
        </w:tblCellMar>
        <w:tblLook w:val="04A0" w:firstRow="1" w:lastRow="0" w:firstColumn="1" w:lastColumn="0" w:noHBand="0" w:noVBand="1"/>
      </w:tblPr>
      <w:tblGrid>
        <w:gridCol w:w="1526"/>
        <w:gridCol w:w="8436"/>
      </w:tblGrid>
      <w:tr w:rsidR="00803628" w:rsidRPr="00523DD6" w14:paraId="0E3ACDBB" w14:textId="77777777" w:rsidTr="003E5460">
        <w:trPr>
          <w:trHeight w:val="280"/>
        </w:trPr>
        <w:tc>
          <w:tcPr>
            <w:tcW w:w="0" w:type="auto"/>
            <w:gridSpan w:val="2"/>
            <w:noWrap/>
            <w:hideMark/>
          </w:tcPr>
          <w:p w14:paraId="7D039A13" w14:textId="77777777" w:rsidR="00803628" w:rsidRPr="00523DD6" w:rsidRDefault="00803628" w:rsidP="00A83789">
            <w:r w:rsidRPr="0082161D">
              <w:rPr>
                <w:b/>
                <w:bCs/>
              </w:rPr>
              <w:t>ChiCTR-IOR-16009623</w:t>
            </w:r>
          </w:p>
        </w:tc>
      </w:tr>
      <w:tr w:rsidR="00803628" w:rsidRPr="00523DD6" w14:paraId="073D1603" w14:textId="77777777" w:rsidTr="003E5460">
        <w:trPr>
          <w:trHeight w:val="280"/>
        </w:trPr>
        <w:tc>
          <w:tcPr>
            <w:tcW w:w="1526" w:type="dxa"/>
            <w:noWrap/>
            <w:hideMark/>
          </w:tcPr>
          <w:p w14:paraId="00F3381C" w14:textId="77777777" w:rsidR="00803628" w:rsidRPr="00523DD6" w:rsidRDefault="00803628" w:rsidP="00A83789">
            <w:pPr>
              <w:rPr>
                <w:b/>
                <w:bCs/>
              </w:rPr>
            </w:pPr>
            <w:r w:rsidRPr="00523DD6">
              <w:rPr>
                <w:rFonts w:hint="eastAsia"/>
                <w:b/>
                <w:bCs/>
              </w:rPr>
              <w:t>Official Title</w:t>
            </w:r>
          </w:p>
        </w:tc>
        <w:tc>
          <w:tcPr>
            <w:tcW w:w="8436" w:type="dxa"/>
            <w:noWrap/>
            <w:hideMark/>
          </w:tcPr>
          <w:p w14:paraId="0DBC2DFE" w14:textId="77777777" w:rsidR="00803628" w:rsidRPr="00523DD6" w:rsidRDefault="00803628" w:rsidP="00A83789">
            <w:r w:rsidRPr="0082161D">
              <w:t>Precision diagnosis and treatment in stage I NSCLC</w:t>
            </w:r>
          </w:p>
        </w:tc>
      </w:tr>
      <w:tr w:rsidR="00803628" w:rsidRPr="00523DD6" w14:paraId="6179175B" w14:textId="77777777" w:rsidTr="003E5460">
        <w:trPr>
          <w:trHeight w:val="280"/>
        </w:trPr>
        <w:tc>
          <w:tcPr>
            <w:tcW w:w="1526" w:type="dxa"/>
            <w:noWrap/>
            <w:hideMark/>
          </w:tcPr>
          <w:p w14:paraId="4D821A90" w14:textId="77777777" w:rsidR="00803628" w:rsidRPr="00523DD6" w:rsidRDefault="00803628" w:rsidP="00A83789">
            <w:r w:rsidRPr="00523DD6">
              <w:rPr>
                <w:rFonts w:hint="eastAsia"/>
                <w:b/>
                <w:bCs/>
              </w:rPr>
              <w:t>Study ID</w:t>
            </w:r>
          </w:p>
        </w:tc>
        <w:tc>
          <w:tcPr>
            <w:tcW w:w="8436" w:type="dxa"/>
            <w:noWrap/>
            <w:hideMark/>
          </w:tcPr>
          <w:p w14:paraId="1341E19E" w14:textId="77777777" w:rsidR="00803628" w:rsidRPr="009E02C6" w:rsidRDefault="00803628" w:rsidP="00A83789">
            <w:pPr>
              <w:widowControl/>
              <w:rPr>
                <w:rFonts w:eastAsia="宋体"/>
                <w:color w:val="000000"/>
                <w:sz w:val="22"/>
              </w:rPr>
            </w:pPr>
            <w:r w:rsidRPr="0082161D">
              <w:rPr>
                <w:color w:val="000000"/>
                <w:sz w:val="22"/>
              </w:rPr>
              <w:t>ChiCTR-IOR-16009623</w:t>
            </w:r>
          </w:p>
        </w:tc>
      </w:tr>
      <w:tr w:rsidR="00803628" w:rsidRPr="00523DD6" w14:paraId="5D928F7C" w14:textId="77777777" w:rsidTr="003E5460">
        <w:trPr>
          <w:trHeight w:val="280"/>
        </w:trPr>
        <w:tc>
          <w:tcPr>
            <w:tcW w:w="1526" w:type="dxa"/>
            <w:vMerge w:val="restart"/>
            <w:noWrap/>
            <w:hideMark/>
          </w:tcPr>
          <w:p w14:paraId="7D81D74B" w14:textId="77777777" w:rsidR="00803628" w:rsidRPr="00523DD6" w:rsidRDefault="00803628" w:rsidP="00A83789">
            <w:r w:rsidRPr="00523DD6">
              <w:rPr>
                <w:rFonts w:hint="eastAsia"/>
                <w:b/>
                <w:bCs/>
              </w:rPr>
              <w:t>Methods</w:t>
            </w:r>
          </w:p>
        </w:tc>
        <w:tc>
          <w:tcPr>
            <w:tcW w:w="8436" w:type="dxa"/>
            <w:noWrap/>
            <w:hideMark/>
          </w:tcPr>
          <w:p w14:paraId="792D6542" w14:textId="77777777" w:rsidR="00803628" w:rsidRPr="00523DD6" w:rsidRDefault="00803628" w:rsidP="00A83789">
            <w:r w:rsidRPr="00523DD6">
              <w:rPr>
                <w:rFonts w:hint="eastAsia"/>
                <w:b/>
                <w:bCs/>
              </w:rPr>
              <w:t xml:space="preserve">Study type: </w:t>
            </w:r>
            <w:r w:rsidRPr="00D4686A">
              <w:t xml:space="preserve">single-center, </w:t>
            </w:r>
            <w:r>
              <w:rPr>
                <w:rFonts w:hint="eastAsia"/>
              </w:rPr>
              <w:t>p</w:t>
            </w:r>
            <w:r w:rsidRPr="00D4686A">
              <w:t xml:space="preserve">rospective, randomized controlled, </w:t>
            </w:r>
            <w:r>
              <w:rPr>
                <w:rFonts w:hint="eastAsia"/>
              </w:rPr>
              <w:t>two</w:t>
            </w:r>
            <w:r w:rsidRPr="00D4686A">
              <w:t>-arm, clinical study</w:t>
            </w:r>
          </w:p>
        </w:tc>
      </w:tr>
      <w:tr w:rsidR="00803628" w:rsidRPr="00523DD6" w14:paraId="3F1EAFFB" w14:textId="77777777" w:rsidTr="003E5460">
        <w:trPr>
          <w:trHeight w:val="280"/>
        </w:trPr>
        <w:tc>
          <w:tcPr>
            <w:tcW w:w="1526" w:type="dxa"/>
            <w:vMerge/>
            <w:noWrap/>
            <w:hideMark/>
          </w:tcPr>
          <w:p w14:paraId="5A976149" w14:textId="77777777" w:rsidR="00803628" w:rsidRPr="00523DD6" w:rsidRDefault="00803628" w:rsidP="00A83789"/>
        </w:tc>
        <w:tc>
          <w:tcPr>
            <w:tcW w:w="8436" w:type="dxa"/>
            <w:noWrap/>
            <w:hideMark/>
          </w:tcPr>
          <w:p w14:paraId="7C7C142B" w14:textId="77777777" w:rsidR="00803628" w:rsidRPr="009552D4" w:rsidRDefault="00803628" w:rsidP="00A83789">
            <w:pPr>
              <w:rPr>
                <w:rFonts w:eastAsia="宋体"/>
                <w:color w:val="000000"/>
                <w:sz w:val="22"/>
              </w:rPr>
            </w:pPr>
            <w:r w:rsidRPr="00523DD6">
              <w:rPr>
                <w:rFonts w:hint="eastAsia"/>
                <w:b/>
                <w:bCs/>
              </w:rPr>
              <w:t xml:space="preserve">Study phase: </w:t>
            </w:r>
            <w:r w:rsidRPr="003E22D4">
              <w:rPr>
                <w:color w:val="000000"/>
                <w:sz w:val="22"/>
              </w:rPr>
              <w:t>NA</w:t>
            </w:r>
          </w:p>
        </w:tc>
      </w:tr>
      <w:tr w:rsidR="00803628" w:rsidRPr="00523DD6" w14:paraId="3DC29ACC" w14:textId="77777777" w:rsidTr="003E5460">
        <w:trPr>
          <w:trHeight w:val="280"/>
        </w:trPr>
        <w:tc>
          <w:tcPr>
            <w:tcW w:w="1526" w:type="dxa"/>
            <w:vMerge/>
            <w:noWrap/>
            <w:hideMark/>
          </w:tcPr>
          <w:p w14:paraId="1751FB7D" w14:textId="77777777" w:rsidR="00803628" w:rsidRPr="00523DD6" w:rsidRDefault="00803628" w:rsidP="00A83789"/>
        </w:tc>
        <w:tc>
          <w:tcPr>
            <w:tcW w:w="8436" w:type="dxa"/>
            <w:noWrap/>
            <w:hideMark/>
          </w:tcPr>
          <w:p w14:paraId="3F29B2F1" w14:textId="77777777" w:rsidR="00803628" w:rsidRPr="00523DD6" w:rsidRDefault="00803628" w:rsidP="00A83789">
            <w:r w:rsidRPr="00523DD6">
              <w:rPr>
                <w:rFonts w:hint="eastAsia"/>
                <w:b/>
                <w:bCs/>
              </w:rPr>
              <w:t xml:space="preserve">Locations: </w:t>
            </w:r>
            <w:r w:rsidRPr="00173300">
              <w:t>China</w:t>
            </w:r>
          </w:p>
        </w:tc>
      </w:tr>
      <w:tr w:rsidR="00803628" w:rsidRPr="00523DD6" w14:paraId="2C40F0C9" w14:textId="77777777" w:rsidTr="003E5460">
        <w:trPr>
          <w:trHeight w:val="280"/>
        </w:trPr>
        <w:tc>
          <w:tcPr>
            <w:tcW w:w="1526" w:type="dxa"/>
            <w:vMerge/>
            <w:noWrap/>
            <w:hideMark/>
          </w:tcPr>
          <w:p w14:paraId="6DB95661" w14:textId="77777777" w:rsidR="00803628" w:rsidRPr="00523DD6" w:rsidRDefault="00803628" w:rsidP="00A83789"/>
        </w:tc>
        <w:tc>
          <w:tcPr>
            <w:tcW w:w="8436" w:type="dxa"/>
            <w:noWrap/>
            <w:hideMark/>
          </w:tcPr>
          <w:p w14:paraId="7A33B202" w14:textId="77777777" w:rsidR="00803628" w:rsidRPr="00523DD6" w:rsidRDefault="00803628" w:rsidP="00A83789">
            <w:r w:rsidRPr="00523DD6">
              <w:rPr>
                <w:rFonts w:hint="eastAsia"/>
                <w:b/>
                <w:bCs/>
              </w:rPr>
              <w:t xml:space="preserve">Objective: </w:t>
            </w:r>
            <w:r w:rsidRPr="0082161D">
              <w:rPr>
                <w:rFonts w:hint="eastAsia"/>
              </w:rPr>
              <w:t>t</w:t>
            </w:r>
            <w:r w:rsidRPr="0082161D">
              <w:t>o compare the efficacy in stage I MPA Lung Cancer with EGFR mutations between adjuvant targeted therapy and observe alone in the treatment.</w:t>
            </w:r>
          </w:p>
        </w:tc>
      </w:tr>
      <w:tr w:rsidR="00803628" w:rsidRPr="00523DD6" w14:paraId="025AB784" w14:textId="77777777" w:rsidTr="003E5460">
        <w:trPr>
          <w:trHeight w:val="280"/>
        </w:trPr>
        <w:tc>
          <w:tcPr>
            <w:tcW w:w="1526" w:type="dxa"/>
            <w:vMerge w:val="restart"/>
            <w:noWrap/>
            <w:hideMark/>
          </w:tcPr>
          <w:p w14:paraId="526224D0" w14:textId="77777777" w:rsidR="00803628" w:rsidRPr="00523DD6" w:rsidRDefault="00803628" w:rsidP="00A83789">
            <w:r w:rsidRPr="00523DD6">
              <w:rPr>
                <w:rFonts w:hint="eastAsia"/>
                <w:b/>
                <w:bCs/>
              </w:rPr>
              <w:t>Participants</w:t>
            </w:r>
          </w:p>
        </w:tc>
        <w:tc>
          <w:tcPr>
            <w:tcW w:w="8436" w:type="dxa"/>
            <w:noWrap/>
            <w:hideMark/>
          </w:tcPr>
          <w:p w14:paraId="1A2B1894" w14:textId="77777777" w:rsidR="00803628" w:rsidRPr="00523DD6" w:rsidRDefault="00803628" w:rsidP="00A83789">
            <w:r w:rsidRPr="00523DD6">
              <w:rPr>
                <w:rFonts w:hint="eastAsia"/>
                <w:b/>
                <w:bCs/>
              </w:rPr>
              <w:t>Number of participants:</w:t>
            </w:r>
            <w:r w:rsidRPr="00523DD6">
              <w:rPr>
                <w:rFonts w:hint="eastAsia"/>
              </w:rPr>
              <w:t xml:space="preserve"> </w:t>
            </w:r>
            <w:r>
              <w:rPr>
                <w:rFonts w:hint="eastAsia"/>
              </w:rPr>
              <w:t>200</w:t>
            </w:r>
          </w:p>
        </w:tc>
      </w:tr>
      <w:tr w:rsidR="00803628" w:rsidRPr="00523DD6" w14:paraId="143352BC" w14:textId="77777777" w:rsidTr="003E5460">
        <w:trPr>
          <w:trHeight w:val="280"/>
        </w:trPr>
        <w:tc>
          <w:tcPr>
            <w:tcW w:w="1526" w:type="dxa"/>
            <w:vMerge/>
            <w:noWrap/>
            <w:hideMark/>
          </w:tcPr>
          <w:p w14:paraId="6D3EFCF2" w14:textId="77777777" w:rsidR="00803628" w:rsidRPr="00523DD6" w:rsidRDefault="00803628" w:rsidP="00A83789"/>
        </w:tc>
        <w:tc>
          <w:tcPr>
            <w:tcW w:w="8436" w:type="dxa"/>
            <w:noWrap/>
            <w:hideMark/>
          </w:tcPr>
          <w:p w14:paraId="247AC063" w14:textId="77777777" w:rsidR="00803628" w:rsidRPr="00523DD6" w:rsidRDefault="00803628" w:rsidP="00A83789">
            <w:r w:rsidRPr="00523DD6">
              <w:rPr>
                <w:rFonts w:hint="eastAsia"/>
                <w:b/>
                <w:bCs/>
              </w:rPr>
              <w:t xml:space="preserve">Population description in EGFR mutation: </w:t>
            </w:r>
            <w:r w:rsidRPr="009552D4">
              <w:t>positive</w:t>
            </w:r>
          </w:p>
        </w:tc>
      </w:tr>
      <w:tr w:rsidR="00803628" w:rsidRPr="00523DD6" w14:paraId="02EC94E3" w14:textId="77777777" w:rsidTr="003E5460">
        <w:trPr>
          <w:trHeight w:val="280"/>
        </w:trPr>
        <w:tc>
          <w:tcPr>
            <w:tcW w:w="1526" w:type="dxa"/>
            <w:vMerge/>
            <w:noWrap/>
            <w:hideMark/>
          </w:tcPr>
          <w:p w14:paraId="0FF9B5B1" w14:textId="77777777" w:rsidR="00803628" w:rsidRPr="00523DD6" w:rsidRDefault="00803628" w:rsidP="00A83789"/>
        </w:tc>
        <w:tc>
          <w:tcPr>
            <w:tcW w:w="8436" w:type="dxa"/>
            <w:noWrap/>
            <w:hideMark/>
          </w:tcPr>
          <w:p w14:paraId="79BBEE09" w14:textId="77777777" w:rsidR="00803628" w:rsidRDefault="00803628" w:rsidP="00A83789">
            <w:r w:rsidRPr="00523DD6">
              <w:rPr>
                <w:rFonts w:hint="eastAsia"/>
                <w:b/>
                <w:bCs/>
              </w:rPr>
              <w:t xml:space="preserve">Inclusion criteria: </w:t>
            </w:r>
          </w:p>
          <w:p w14:paraId="39A7CBF3" w14:textId="77777777" w:rsidR="00803628" w:rsidRDefault="00803628" w:rsidP="00A83789">
            <w:r>
              <w:t xml:space="preserve">1. The patients with </w:t>
            </w:r>
            <w:proofErr w:type="spellStart"/>
            <w:r>
              <w:t>non small</w:t>
            </w:r>
            <w:proofErr w:type="spellEnd"/>
            <w:r>
              <w:t xml:space="preserve"> cell lung cancer;</w:t>
            </w:r>
          </w:p>
          <w:p w14:paraId="75480CB4" w14:textId="77777777" w:rsidR="00803628" w:rsidRDefault="00803628" w:rsidP="00A83789">
            <w:r>
              <w:t>2. The patients aged 18 years to 70 years old;</w:t>
            </w:r>
          </w:p>
          <w:p w14:paraId="681C5704" w14:textId="77777777" w:rsidR="00803628" w:rsidRDefault="00803628" w:rsidP="00A83789">
            <w:r>
              <w:t xml:space="preserve">3. </w:t>
            </w:r>
            <w:r w:rsidRPr="007B4773">
              <w:rPr>
                <w:highlight w:val="yellow"/>
              </w:rPr>
              <w:t>The non-small cell lung cancer patients in I of TNM staging</w:t>
            </w:r>
            <w:r>
              <w:t>;</w:t>
            </w:r>
          </w:p>
          <w:p w14:paraId="22431796" w14:textId="77777777" w:rsidR="00803628" w:rsidRPr="00523DD6" w:rsidRDefault="00803628" w:rsidP="00A83789">
            <w:r>
              <w:t>4. The non-small cell lung cancer patients with 0-1 in PS scores;</w:t>
            </w:r>
          </w:p>
        </w:tc>
      </w:tr>
      <w:tr w:rsidR="00803628" w:rsidRPr="00523DD6" w14:paraId="2AE42523" w14:textId="77777777" w:rsidTr="003E5460">
        <w:trPr>
          <w:trHeight w:val="280"/>
        </w:trPr>
        <w:tc>
          <w:tcPr>
            <w:tcW w:w="1526" w:type="dxa"/>
            <w:vMerge/>
            <w:noWrap/>
            <w:hideMark/>
          </w:tcPr>
          <w:p w14:paraId="49186F34" w14:textId="77777777" w:rsidR="00803628" w:rsidRPr="00523DD6" w:rsidRDefault="00803628" w:rsidP="00A83789"/>
        </w:tc>
        <w:tc>
          <w:tcPr>
            <w:tcW w:w="8436" w:type="dxa"/>
            <w:noWrap/>
            <w:hideMark/>
          </w:tcPr>
          <w:p w14:paraId="496EF436" w14:textId="77777777" w:rsidR="00803628" w:rsidRDefault="00803628" w:rsidP="00A83789">
            <w:r w:rsidRPr="00523DD6">
              <w:rPr>
                <w:rFonts w:hint="eastAsia"/>
                <w:b/>
                <w:bCs/>
              </w:rPr>
              <w:t xml:space="preserve">Exclusion criteria: </w:t>
            </w:r>
            <w:r w:rsidRPr="00523DD6">
              <w:rPr>
                <w:rFonts w:hint="eastAsia"/>
              </w:rPr>
              <w:br/>
            </w:r>
            <w:r>
              <w:t>1. The patients with serious heart, liver, kidney disease;</w:t>
            </w:r>
          </w:p>
          <w:p w14:paraId="409B8FB0" w14:textId="77777777" w:rsidR="00803628" w:rsidRPr="00523DD6" w:rsidRDefault="00803628" w:rsidP="00A83789">
            <w:r>
              <w:t>2. The non-small cell lung cancer patients cannot tolerate surgery.</w:t>
            </w:r>
          </w:p>
        </w:tc>
      </w:tr>
      <w:tr w:rsidR="00803628" w:rsidRPr="00523DD6" w14:paraId="5B3A9ECE" w14:textId="77777777" w:rsidTr="003E5460">
        <w:trPr>
          <w:trHeight w:val="280"/>
        </w:trPr>
        <w:tc>
          <w:tcPr>
            <w:tcW w:w="1526" w:type="dxa"/>
            <w:vMerge/>
            <w:noWrap/>
            <w:hideMark/>
          </w:tcPr>
          <w:p w14:paraId="0D716D29" w14:textId="77777777" w:rsidR="00803628" w:rsidRPr="00523DD6" w:rsidRDefault="00803628" w:rsidP="00A83789"/>
        </w:tc>
        <w:tc>
          <w:tcPr>
            <w:tcW w:w="8436" w:type="dxa"/>
            <w:noWrap/>
            <w:hideMark/>
          </w:tcPr>
          <w:p w14:paraId="53756F45" w14:textId="71ED2F2A" w:rsidR="00803628" w:rsidRPr="00523DD6" w:rsidRDefault="00803628" w:rsidP="00A83789">
            <w:r w:rsidRPr="00523DD6">
              <w:rPr>
                <w:rFonts w:hint="eastAsia"/>
                <w:b/>
                <w:bCs/>
              </w:rPr>
              <w:t xml:space="preserve">High-risk factors: </w:t>
            </w:r>
            <w:r w:rsidR="007A5DAA" w:rsidRPr="007A5DAA">
              <w:t>micropapillary</w:t>
            </w:r>
          </w:p>
        </w:tc>
      </w:tr>
      <w:tr w:rsidR="00803628" w:rsidRPr="00523DD6" w14:paraId="0D9B87EE" w14:textId="77777777" w:rsidTr="003E5460">
        <w:trPr>
          <w:trHeight w:val="280"/>
        </w:trPr>
        <w:tc>
          <w:tcPr>
            <w:tcW w:w="1526" w:type="dxa"/>
            <w:vMerge w:val="restart"/>
            <w:noWrap/>
            <w:hideMark/>
          </w:tcPr>
          <w:p w14:paraId="72EB1E86" w14:textId="77777777" w:rsidR="00803628" w:rsidRPr="00523DD6" w:rsidRDefault="00803628" w:rsidP="00A83789">
            <w:r w:rsidRPr="00523DD6">
              <w:rPr>
                <w:rFonts w:hint="eastAsia"/>
                <w:b/>
                <w:bCs/>
              </w:rPr>
              <w:t>Interventions</w:t>
            </w:r>
          </w:p>
        </w:tc>
        <w:tc>
          <w:tcPr>
            <w:tcW w:w="8436" w:type="dxa"/>
            <w:noWrap/>
            <w:hideMark/>
          </w:tcPr>
          <w:p w14:paraId="40FEE4C7" w14:textId="77777777" w:rsidR="00803628" w:rsidRPr="00523DD6" w:rsidRDefault="00803628" w:rsidP="00A83789">
            <w:r w:rsidRPr="00523DD6">
              <w:rPr>
                <w:rFonts w:hint="eastAsia"/>
                <w:b/>
                <w:bCs/>
              </w:rPr>
              <w:t>Time from surgery to medicine giving:</w:t>
            </w:r>
            <w:r w:rsidRPr="00523DD6">
              <w:rPr>
                <w:rFonts w:hint="eastAsia"/>
              </w:rPr>
              <w:t xml:space="preserve"> </w:t>
            </w:r>
            <w:r>
              <w:rPr>
                <w:rFonts w:hint="eastAsia"/>
              </w:rPr>
              <w:t>NA</w:t>
            </w:r>
          </w:p>
        </w:tc>
      </w:tr>
      <w:tr w:rsidR="00803628" w:rsidRPr="00523DD6" w14:paraId="2157E15B" w14:textId="77777777" w:rsidTr="003E5460">
        <w:trPr>
          <w:trHeight w:val="280"/>
        </w:trPr>
        <w:tc>
          <w:tcPr>
            <w:tcW w:w="1526" w:type="dxa"/>
            <w:vMerge/>
            <w:noWrap/>
            <w:hideMark/>
          </w:tcPr>
          <w:p w14:paraId="22BA5C93" w14:textId="77777777" w:rsidR="00803628" w:rsidRPr="00523DD6" w:rsidRDefault="00803628" w:rsidP="00A83789"/>
        </w:tc>
        <w:tc>
          <w:tcPr>
            <w:tcW w:w="8436" w:type="dxa"/>
            <w:noWrap/>
            <w:hideMark/>
          </w:tcPr>
          <w:p w14:paraId="627E4632" w14:textId="77777777" w:rsidR="00803628" w:rsidRPr="00523DD6" w:rsidRDefault="00803628" w:rsidP="00A83789">
            <w:r w:rsidRPr="00523DD6">
              <w:rPr>
                <w:rFonts w:hint="eastAsia"/>
                <w:b/>
                <w:bCs/>
              </w:rPr>
              <w:t>Intervention:</w:t>
            </w:r>
            <w:r w:rsidRPr="00523DD6">
              <w:rPr>
                <w:rFonts w:hint="eastAsia"/>
              </w:rPr>
              <w:t xml:space="preserve"> </w:t>
            </w:r>
            <w:r w:rsidRPr="003E22D4">
              <w:t>Adjuvant targeted therapy</w:t>
            </w:r>
            <w:r>
              <w:rPr>
                <w:rFonts w:hint="eastAsia"/>
              </w:rPr>
              <w:t>.</w:t>
            </w:r>
          </w:p>
        </w:tc>
      </w:tr>
      <w:tr w:rsidR="00803628" w:rsidRPr="00523DD6" w14:paraId="02363BA2" w14:textId="77777777" w:rsidTr="003E5460">
        <w:trPr>
          <w:trHeight w:val="280"/>
        </w:trPr>
        <w:tc>
          <w:tcPr>
            <w:tcW w:w="1526" w:type="dxa"/>
            <w:vMerge/>
            <w:noWrap/>
            <w:hideMark/>
          </w:tcPr>
          <w:p w14:paraId="436D16D5" w14:textId="77777777" w:rsidR="00803628" w:rsidRPr="00523DD6" w:rsidRDefault="00803628" w:rsidP="00A83789"/>
        </w:tc>
        <w:tc>
          <w:tcPr>
            <w:tcW w:w="8436" w:type="dxa"/>
            <w:noWrap/>
            <w:hideMark/>
          </w:tcPr>
          <w:p w14:paraId="4B11BAC0" w14:textId="77777777" w:rsidR="00803628" w:rsidRPr="00523DD6" w:rsidRDefault="00803628" w:rsidP="00A83789">
            <w:r w:rsidRPr="00523DD6">
              <w:rPr>
                <w:rFonts w:hint="eastAsia"/>
                <w:b/>
                <w:bCs/>
              </w:rPr>
              <w:t xml:space="preserve">Comparator: </w:t>
            </w:r>
            <w:r w:rsidRPr="003E22D4">
              <w:t>Without targeted therapy</w:t>
            </w:r>
            <w:r>
              <w:rPr>
                <w:rFonts w:hint="eastAsia"/>
              </w:rPr>
              <w:t>.</w:t>
            </w:r>
          </w:p>
        </w:tc>
      </w:tr>
      <w:tr w:rsidR="00803628" w:rsidRPr="00523DD6" w14:paraId="65613DB9" w14:textId="77777777" w:rsidTr="003E5460">
        <w:trPr>
          <w:trHeight w:val="280"/>
        </w:trPr>
        <w:tc>
          <w:tcPr>
            <w:tcW w:w="1526" w:type="dxa"/>
            <w:vMerge w:val="restart"/>
            <w:noWrap/>
            <w:hideMark/>
          </w:tcPr>
          <w:p w14:paraId="759A6E32" w14:textId="77777777" w:rsidR="00803628" w:rsidRPr="00523DD6" w:rsidRDefault="00803628" w:rsidP="00A83789">
            <w:r w:rsidRPr="007C13B3">
              <w:rPr>
                <w:rFonts w:hint="eastAsia"/>
                <w:b/>
                <w:bCs/>
              </w:rPr>
              <w:t>Outcomes</w:t>
            </w:r>
          </w:p>
        </w:tc>
        <w:tc>
          <w:tcPr>
            <w:tcW w:w="8436" w:type="dxa"/>
            <w:noWrap/>
            <w:hideMark/>
          </w:tcPr>
          <w:p w14:paraId="408264C9" w14:textId="77777777" w:rsidR="00803628" w:rsidRPr="00523DD6" w:rsidRDefault="00803628" w:rsidP="00A83789">
            <w:r w:rsidRPr="00523DD6">
              <w:rPr>
                <w:rFonts w:hint="eastAsia"/>
                <w:b/>
                <w:bCs/>
              </w:rPr>
              <w:t xml:space="preserve">Primary outcomes: </w:t>
            </w:r>
            <w:r w:rsidRPr="007B4773">
              <w:t>DFS</w:t>
            </w:r>
          </w:p>
        </w:tc>
      </w:tr>
      <w:tr w:rsidR="00803628" w:rsidRPr="00523DD6" w14:paraId="643C52F0" w14:textId="77777777" w:rsidTr="003E5460">
        <w:trPr>
          <w:trHeight w:val="280"/>
        </w:trPr>
        <w:tc>
          <w:tcPr>
            <w:tcW w:w="1526" w:type="dxa"/>
            <w:vMerge/>
            <w:noWrap/>
            <w:hideMark/>
          </w:tcPr>
          <w:p w14:paraId="5E89BFB7" w14:textId="77777777" w:rsidR="00803628" w:rsidRPr="00523DD6" w:rsidRDefault="00803628" w:rsidP="00A83789"/>
        </w:tc>
        <w:tc>
          <w:tcPr>
            <w:tcW w:w="8436" w:type="dxa"/>
            <w:noWrap/>
            <w:hideMark/>
          </w:tcPr>
          <w:p w14:paraId="658CC3B1" w14:textId="77777777" w:rsidR="00803628" w:rsidRPr="00523DD6" w:rsidRDefault="00803628" w:rsidP="00A83789">
            <w:r w:rsidRPr="00523DD6">
              <w:rPr>
                <w:rFonts w:hint="eastAsia"/>
                <w:b/>
                <w:bCs/>
              </w:rPr>
              <w:t>Secondary outcomes:</w:t>
            </w:r>
            <w:r w:rsidRPr="00523DD6">
              <w:rPr>
                <w:rFonts w:hint="eastAsia"/>
              </w:rPr>
              <w:t xml:space="preserve"> </w:t>
            </w:r>
            <w:r w:rsidRPr="007B4773">
              <w:t>OS</w:t>
            </w:r>
            <w:r>
              <w:rPr>
                <w:rFonts w:hint="eastAsia"/>
              </w:rPr>
              <w:t xml:space="preserve">, </w:t>
            </w:r>
            <w:r w:rsidRPr="003E22D4">
              <w:t>Q</w:t>
            </w:r>
            <w:r>
              <w:rPr>
                <w:rFonts w:hint="eastAsia"/>
              </w:rPr>
              <w:t>O</w:t>
            </w:r>
            <w:r w:rsidRPr="003E22D4">
              <w:t>L</w:t>
            </w:r>
          </w:p>
        </w:tc>
      </w:tr>
      <w:tr w:rsidR="00803628" w:rsidRPr="00523DD6" w14:paraId="40B2AA88" w14:textId="77777777" w:rsidTr="003E5460">
        <w:trPr>
          <w:trHeight w:val="280"/>
        </w:trPr>
        <w:tc>
          <w:tcPr>
            <w:tcW w:w="1526" w:type="dxa"/>
            <w:vMerge w:val="restart"/>
            <w:noWrap/>
            <w:hideMark/>
          </w:tcPr>
          <w:p w14:paraId="7946A1C4" w14:textId="77777777" w:rsidR="00803628" w:rsidRPr="00523DD6" w:rsidRDefault="00803628" w:rsidP="00A83789">
            <w:r w:rsidRPr="00523DD6">
              <w:rPr>
                <w:rFonts w:hint="eastAsia"/>
                <w:b/>
                <w:bCs/>
              </w:rPr>
              <w:t>Study date</w:t>
            </w:r>
          </w:p>
        </w:tc>
        <w:tc>
          <w:tcPr>
            <w:tcW w:w="8436" w:type="dxa"/>
            <w:noWrap/>
            <w:hideMark/>
          </w:tcPr>
          <w:p w14:paraId="25B8E194" w14:textId="77777777" w:rsidR="00803628" w:rsidRPr="00523DD6" w:rsidRDefault="00803628" w:rsidP="00A83789">
            <w:r w:rsidRPr="00523DD6">
              <w:rPr>
                <w:rFonts w:hint="eastAsia"/>
                <w:b/>
                <w:bCs/>
              </w:rPr>
              <w:t xml:space="preserve">Start Date: </w:t>
            </w:r>
            <w:r w:rsidRPr="007B4773">
              <w:t>1 December 2016</w:t>
            </w:r>
          </w:p>
        </w:tc>
      </w:tr>
      <w:tr w:rsidR="00803628" w:rsidRPr="00523DD6" w14:paraId="17482411" w14:textId="77777777" w:rsidTr="003E5460">
        <w:trPr>
          <w:trHeight w:val="280"/>
        </w:trPr>
        <w:tc>
          <w:tcPr>
            <w:tcW w:w="1526" w:type="dxa"/>
            <w:vMerge/>
            <w:noWrap/>
            <w:hideMark/>
          </w:tcPr>
          <w:p w14:paraId="2144ECFD" w14:textId="77777777" w:rsidR="00803628" w:rsidRPr="00523DD6" w:rsidRDefault="00803628" w:rsidP="00A83789"/>
        </w:tc>
        <w:tc>
          <w:tcPr>
            <w:tcW w:w="8436" w:type="dxa"/>
            <w:noWrap/>
            <w:hideMark/>
          </w:tcPr>
          <w:p w14:paraId="6C44679F" w14:textId="77777777" w:rsidR="00803628" w:rsidRPr="00523DD6" w:rsidRDefault="00803628" w:rsidP="00A83789">
            <w:r w:rsidRPr="00523DD6">
              <w:rPr>
                <w:rFonts w:hint="eastAsia"/>
                <w:b/>
                <w:bCs/>
              </w:rPr>
              <w:t xml:space="preserve">Study Completion: </w:t>
            </w:r>
            <w:r w:rsidRPr="007B4773">
              <w:rPr>
                <w:rFonts w:hint="eastAsia"/>
              </w:rPr>
              <w:t>NA</w:t>
            </w:r>
          </w:p>
        </w:tc>
      </w:tr>
      <w:tr w:rsidR="00803628" w:rsidRPr="00523DD6" w14:paraId="1557F5A2" w14:textId="77777777" w:rsidTr="003E5460">
        <w:trPr>
          <w:trHeight w:val="280"/>
        </w:trPr>
        <w:tc>
          <w:tcPr>
            <w:tcW w:w="1526" w:type="dxa"/>
            <w:vMerge w:val="restart"/>
            <w:noWrap/>
            <w:hideMark/>
          </w:tcPr>
          <w:p w14:paraId="459C69D5" w14:textId="77777777" w:rsidR="00803628" w:rsidRPr="00523DD6" w:rsidRDefault="00803628" w:rsidP="00A83789">
            <w:r w:rsidRPr="00523DD6">
              <w:rPr>
                <w:rFonts w:hint="eastAsia"/>
                <w:b/>
                <w:bCs/>
              </w:rPr>
              <w:t>Notes</w:t>
            </w:r>
          </w:p>
        </w:tc>
        <w:tc>
          <w:tcPr>
            <w:tcW w:w="8436" w:type="dxa"/>
            <w:noWrap/>
            <w:hideMark/>
          </w:tcPr>
          <w:p w14:paraId="1C94D910" w14:textId="77777777" w:rsidR="00803628" w:rsidRPr="005241D7" w:rsidRDefault="00803628" w:rsidP="00A83789">
            <w:r w:rsidRPr="00523DD6">
              <w:rPr>
                <w:rFonts w:hint="eastAsia"/>
                <w:b/>
                <w:bCs/>
              </w:rPr>
              <w:t xml:space="preserve">Investigators: </w:t>
            </w:r>
            <w:proofErr w:type="spellStart"/>
            <w:r w:rsidRPr="007B4773">
              <w:rPr>
                <w:color w:val="000000"/>
                <w:sz w:val="22"/>
              </w:rPr>
              <w:t>Gening</w:t>
            </w:r>
            <w:proofErr w:type="spellEnd"/>
            <w:r w:rsidRPr="007B4773">
              <w:rPr>
                <w:color w:val="000000"/>
                <w:sz w:val="22"/>
              </w:rPr>
              <w:t xml:space="preserve"> Jiang, Shanghai Pulmonary </w:t>
            </w:r>
            <w:proofErr w:type="spellStart"/>
            <w:r w:rsidRPr="007B4773">
              <w:rPr>
                <w:color w:val="000000"/>
                <w:sz w:val="22"/>
              </w:rPr>
              <w:t>Hosptial</w:t>
            </w:r>
            <w:proofErr w:type="spellEnd"/>
            <w:r w:rsidRPr="007B4773">
              <w:rPr>
                <w:color w:val="000000"/>
                <w:sz w:val="22"/>
              </w:rPr>
              <w:t>, Tongji University School of Medicine</w:t>
            </w:r>
          </w:p>
        </w:tc>
      </w:tr>
      <w:tr w:rsidR="00803628" w:rsidRPr="00523DD6" w14:paraId="154366EB" w14:textId="77777777" w:rsidTr="003E5460">
        <w:trPr>
          <w:trHeight w:val="280"/>
        </w:trPr>
        <w:tc>
          <w:tcPr>
            <w:tcW w:w="1526" w:type="dxa"/>
            <w:vMerge/>
            <w:noWrap/>
            <w:hideMark/>
          </w:tcPr>
          <w:p w14:paraId="6A7711E1" w14:textId="77777777" w:rsidR="00803628" w:rsidRPr="00523DD6" w:rsidRDefault="00803628" w:rsidP="00A83789"/>
        </w:tc>
        <w:tc>
          <w:tcPr>
            <w:tcW w:w="8436" w:type="dxa"/>
            <w:noWrap/>
            <w:hideMark/>
          </w:tcPr>
          <w:p w14:paraId="74F5D042" w14:textId="77777777" w:rsidR="00803628" w:rsidRPr="00523DD6" w:rsidRDefault="00803628" w:rsidP="00A83789">
            <w:r w:rsidRPr="007C13B3">
              <w:rPr>
                <w:rFonts w:hint="eastAsia"/>
                <w:b/>
                <w:bCs/>
              </w:rPr>
              <w:t xml:space="preserve">Sponsors: </w:t>
            </w:r>
            <w:r w:rsidRPr="007B4773">
              <w:t xml:space="preserve">Shanghai Pulmonary </w:t>
            </w:r>
            <w:proofErr w:type="spellStart"/>
            <w:r w:rsidRPr="007B4773">
              <w:t>Hosptial</w:t>
            </w:r>
            <w:proofErr w:type="spellEnd"/>
            <w:r w:rsidRPr="007B4773">
              <w:t>, Tongji University School of Medicine</w:t>
            </w:r>
          </w:p>
        </w:tc>
      </w:tr>
      <w:tr w:rsidR="00803628" w:rsidRPr="00523DD6" w14:paraId="71F5D063" w14:textId="77777777" w:rsidTr="003E5460">
        <w:trPr>
          <w:trHeight w:val="280"/>
        </w:trPr>
        <w:tc>
          <w:tcPr>
            <w:tcW w:w="1526" w:type="dxa"/>
            <w:vMerge/>
            <w:noWrap/>
            <w:hideMark/>
          </w:tcPr>
          <w:p w14:paraId="55D0116C" w14:textId="77777777" w:rsidR="00803628" w:rsidRPr="00523DD6" w:rsidRDefault="00803628" w:rsidP="00A83789"/>
        </w:tc>
        <w:tc>
          <w:tcPr>
            <w:tcW w:w="8436" w:type="dxa"/>
            <w:noWrap/>
            <w:hideMark/>
          </w:tcPr>
          <w:p w14:paraId="2A394416" w14:textId="77777777" w:rsidR="00803628" w:rsidRPr="003E22D4" w:rsidRDefault="00803628" w:rsidP="00A83789">
            <w:r w:rsidRPr="007C13B3">
              <w:rPr>
                <w:rFonts w:hint="eastAsia"/>
                <w:b/>
                <w:bCs/>
              </w:rPr>
              <w:t xml:space="preserve">Access information: </w:t>
            </w:r>
            <w:hyperlink r:id="rId28" w:history="1">
              <w:r w:rsidRPr="008147D9">
                <w:rPr>
                  <w:rStyle w:val="af"/>
                </w:rPr>
                <w:t>https://www.chictr.org.cn/showprojEN.html?proj=16262</w:t>
              </w:r>
            </w:hyperlink>
            <w:r>
              <w:rPr>
                <w:rFonts w:hint="eastAsia"/>
              </w:rPr>
              <w:t xml:space="preserve"> </w:t>
            </w:r>
          </w:p>
        </w:tc>
      </w:tr>
    </w:tbl>
    <w:p w14:paraId="7E486258" w14:textId="77777777" w:rsidR="00803628" w:rsidRDefault="00803628" w:rsidP="00A83789">
      <w:pPr>
        <w:widowControl/>
        <w:rPr>
          <w:rFonts w:asciiTheme="minorHAnsi" w:eastAsiaTheme="minorEastAsia" w:hAnsiTheme="minorHAnsi" w:hint="eastAsia"/>
        </w:rPr>
      </w:pPr>
    </w:p>
    <w:p w14:paraId="0E5B7554" w14:textId="5F7948CC" w:rsidR="00300D1E" w:rsidRDefault="003C44C6" w:rsidP="00A83789">
      <w:pPr>
        <w:pStyle w:val="3"/>
      </w:pPr>
      <w:bookmarkStart w:id="22" w:name="_Toc219646517"/>
      <w:r>
        <w:rPr>
          <w:rFonts w:hint="eastAsia"/>
        </w:rPr>
        <w:lastRenderedPageBreak/>
        <w:t>1</w:t>
      </w:r>
      <w:r w:rsidR="00305EBE">
        <w:rPr>
          <w:rFonts w:hint="eastAsia"/>
        </w:rPr>
        <w:t>.2</w:t>
      </w:r>
      <w:r w:rsidR="00AB41F5">
        <w:rPr>
          <w:rFonts w:hint="eastAsia"/>
        </w:rPr>
        <w:t>2</w:t>
      </w:r>
      <w:r w:rsidR="00305EBE">
        <w:rPr>
          <w:rFonts w:hint="eastAsia"/>
        </w:rPr>
        <w:t xml:space="preserve"> </w:t>
      </w:r>
      <w:r w:rsidR="00300D1E" w:rsidRPr="00300D1E">
        <w:t>JPRN-UMIN000053514</w:t>
      </w:r>
      <w:bookmarkEnd w:id="22"/>
    </w:p>
    <w:tbl>
      <w:tblPr>
        <w:tblStyle w:val="ae"/>
        <w:tblW w:w="0" w:type="auto"/>
        <w:tblCellMar>
          <w:top w:w="28" w:type="dxa"/>
          <w:bottom w:w="28" w:type="dxa"/>
        </w:tblCellMar>
        <w:tblLook w:val="04A0" w:firstRow="1" w:lastRow="0" w:firstColumn="1" w:lastColumn="0" w:noHBand="0" w:noVBand="1"/>
      </w:tblPr>
      <w:tblGrid>
        <w:gridCol w:w="1526"/>
        <w:gridCol w:w="8436"/>
      </w:tblGrid>
      <w:tr w:rsidR="00300D1E" w:rsidRPr="00523DD6" w14:paraId="17E4BC9D" w14:textId="77777777" w:rsidTr="007D1AC4">
        <w:trPr>
          <w:trHeight w:val="280"/>
        </w:trPr>
        <w:tc>
          <w:tcPr>
            <w:tcW w:w="0" w:type="auto"/>
            <w:gridSpan w:val="2"/>
            <w:noWrap/>
            <w:hideMark/>
          </w:tcPr>
          <w:p w14:paraId="2611E757" w14:textId="29F38580" w:rsidR="00300D1E" w:rsidRPr="00523DD6" w:rsidRDefault="001B001A" w:rsidP="00A83789">
            <w:r w:rsidRPr="001B001A">
              <w:rPr>
                <w:b/>
                <w:bCs/>
              </w:rPr>
              <w:t>JPRN-UMIN000053514</w:t>
            </w:r>
          </w:p>
        </w:tc>
      </w:tr>
      <w:tr w:rsidR="00300D1E" w:rsidRPr="00523DD6" w14:paraId="7DF1C391" w14:textId="77777777" w:rsidTr="00CF37CF">
        <w:trPr>
          <w:trHeight w:val="280"/>
        </w:trPr>
        <w:tc>
          <w:tcPr>
            <w:tcW w:w="1526" w:type="dxa"/>
            <w:noWrap/>
            <w:hideMark/>
          </w:tcPr>
          <w:p w14:paraId="3D249BDE" w14:textId="77777777" w:rsidR="00300D1E" w:rsidRPr="00523DD6" w:rsidRDefault="00300D1E" w:rsidP="00A83789">
            <w:pPr>
              <w:rPr>
                <w:b/>
                <w:bCs/>
              </w:rPr>
            </w:pPr>
            <w:r w:rsidRPr="00523DD6">
              <w:rPr>
                <w:rFonts w:hint="eastAsia"/>
                <w:b/>
                <w:bCs/>
              </w:rPr>
              <w:t>Official Title</w:t>
            </w:r>
          </w:p>
        </w:tc>
        <w:tc>
          <w:tcPr>
            <w:tcW w:w="8436" w:type="dxa"/>
            <w:noWrap/>
            <w:hideMark/>
          </w:tcPr>
          <w:p w14:paraId="407C5C67" w14:textId="652707D5" w:rsidR="00300D1E" w:rsidRPr="00523DD6" w:rsidRDefault="001002C8" w:rsidP="00A83789">
            <w:r w:rsidRPr="001002C8">
              <w:t>A multicenter prospective observational study of adjuvant therapy for pathological stage IA2-IIA EGFR-mutated non-small-cell lung cancer</w:t>
            </w:r>
          </w:p>
        </w:tc>
      </w:tr>
      <w:tr w:rsidR="00300D1E" w:rsidRPr="00523DD6" w14:paraId="14DA0C7E" w14:textId="77777777" w:rsidTr="00CF37CF">
        <w:trPr>
          <w:trHeight w:val="280"/>
        </w:trPr>
        <w:tc>
          <w:tcPr>
            <w:tcW w:w="1526" w:type="dxa"/>
            <w:noWrap/>
            <w:hideMark/>
          </w:tcPr>
          <w:p w14:paraId="3EE87DF3" w14:textId="77777777" w:rsidR="00300D1E" w:rsidRPr="00523DD6" w:rsidRDefault="00300D1E" w:rsidP="00A83789">
            <w:r w:rsidRPr="00523DD6">
              <w:rPr>
                <w:rFonts w:hint="eastAsia"/>
                <w:b/>
                <w:bCs/>
              </w:rPr>
              <w:t>Study ID</w:t>
            </w:r>
          </w:p>
        </w:tc>
        <w:tc>
          <w:tcPr>
            <w:tcW w:w="8436" w:type="dxa"/>
            <w:noWrap/>
            <w:hideMark/>
          </w:tcPr>
          <w:p w14:paraId="783498E2" w14:textId="24C0A52A" w:rsidR="00300D1E" w:rsidRPr="00523DD6" w:rsidRDefault="00ED485F" w:rsidP="00A83789">
            <w:r w:rsidRPr="00ED485F">
              <w:t>JPRN-UMIN000053514</w:t>
            </w:r>
            <w:r>
              <w:rPr>
                <w:rFonts w:hint="eastAsia"/>
              </w:rPr>
              <w:t xml:space="preserve">, </w:t>
            </w:r>
            <w:r w:rsidR="001002C8" w:rsidRPr="001002C8">
              <w:t>WJOG17123L</w:t>
            </w:r>
          </w:p>
        </w:tc>
      </w:tr>
      <w:tr w:rsidR="00300D1E" w:rsidRPr="00523DD6" w14:paraId="7A19908F" w14:textId="77777777" w:rsidTr="00CF37CF">
        <w:trPr>
          <w:trHeight w:val="280"/>
        </w:trPr>
        <w:tc>
          <w:tcPr>
            <w:tcW w:w="1526" w:type="dxa"/>
            <w:vMerge w:val="restart"/>
            <w:noWrap/>
            <w:hideMark/>
          </w:tcPr>
          <w:p w14:paraId="0C1DF0F4" w14:textId="77777777" w:rsidR="00300D1E" w:rsidRPr="00523DD6" w:rsidRDefault="00300D1E" w:rsidP="00A83789">
            <w:r w:rsidRPr="00523DD6">
              <w:rPr>
                <w:rFonts w:hint="eastAsia"/>
                <w:b/>
                <w:bCs/>
              </w:rPr>
              <w:t>Methods</w:t>
            </w:r>
          </w:p>
        </w:tc>
        <w:tc>
          <w:tcPr>
            <w:tcW w:w="8436" w:type="dxa"/>
            <w:noWrap/>
            <w:hideMark/>
          </w:tcPr>
          <w:p w14:paraId="73B17670" w14:textId="355AE7CC" w:rsidR="00300D1E" w:rsidRPr="00523DD6" w:rsidRDefault="00300D1E" w:rsidP="00A83789">
            <w:r w:rsidRPr="00523DD6">
              <w:rPr>
                <w:rFonts w:hint="eastAsia"/>
                <w:b/>
                <w:bCs/>
              </w:rPr>
              <w:t xml:space="preserve">Study type: </w:t>
            </w:r>
            <w:r w:rsidR="003B04A0" w:rsidRPr="003B04A0">
              <w:t>multiple-center</w:t>
            </w:r>
            <w:r w:rsidRPr="00523DD6">
              <w:rPr>
                <w:rFonts w:hint="eastAsia"/>
              </w:rPr>
              <w:t>, prospective</w:t>
            </w:r>
            <w:r w:rsidR="001002C8">
              <w:rPr>
                <w:rFonts w:hint="eastAsia"/>
              </w:rPr>
              <w:t>,</w:t>
            </w:r>
            <w:r w:rsidR="001002C8" w:rsidRPr="001002C8">
              <w:t xml:space="preserve"> observational</w:t>
            </w:r>
            <w:r w:rsidR="009124C5">
              <w:rPr>
                <w:rFonts w:hint="eastAsia"/>
              </w:rPr>
              <w:t>, clinical</w:t>
            </w:r>
            <w:r w:rsidR="001002C8" w:rsidRPr="001002C8">
              <w:t xml:space="preserve"> study</w:t>
            </w:r>
          </w:p>
        </w:tc>
      </w:tr>
      <w:tr w:rsidR="00300D1E" w:rsidRPr="00523DD6" w14:paraId="186F8B65" w14:textId="77777777" w:rsidTr="00CF37CF">
        <w:trPr>
          <w:trHeight w:val="280"/>
        </w:trPr>
        <w:tc>
          <w:tcPr>
            <w:tcW w:w="1526" w:type="dxa"/>
            <w:vMerge/>
            <w:noWrap/>
            <w:hideMark/>
          </w:tcPr>
          <w:p w14:paraId="41CBB11D" w14:textId="77777777" w:rsidR="00300D1E" w:rsidRPr="00523DD6" w:rsidRDefault="00300D1E" w:rsidP="00A83789"/>
        </w:tc>
        <w:tc>
          <w:tcPr>
            <w:tcW w:w="8436" w:type="dxa"/>
            <w:noWrap/>
            <w:hideMark/>
          </w:tcPr>
          <w:p w14:paraId="3E56866B" w14:textId="09287AAE" w:rsidR="00300D1E" w:rsidRPr="00523DD6" w:rsidRDefault="00300D1E" w:rsidP="00A83789">
            <w:r w:rsidRPr="00523DD6">
              <w:rPr>
                <w:rFonts w:hint="eastAsia"/>
                <w:b/>
                <w:bCs/>
              </w:rPr>
              <w:t xml:space="preserve">Study phase: </w:t>
            </w:r>
            <w:r w:rsidR="001002C8">
              <w:rPr>
                <w:rFonts w:hint="eastAsia"/>
              </w:rPr>
              <w:t>NA</w:t>
            </w:r>
          </w:p>
        </w:tc>
      </w:tr>
      <w:tr w:rsidR="00300D1E" w:rsidRPr="00523DD6" w14:paraId="5D4100C2" w14:textId="77777777" w:rsidTr="00CF37CF">
        <w:trPr>
          <w:trHeight w:val="280"/>
        </w:trPr>
        <w:tc>
          <w:tcPr>
            <w:tcW w:w="1526" w:type="dxa"/>
            <w:vMerge/>
            <w:noWrap/>
            <w:hideMark/>
          </w:tcPr>
          <w:p w14:paraId="0A4350FA" w14:textId="77777777" w:rsidR="00300D1E" w:rsidRPr="00523DD6" w:rsidRDefault="00300D1E" w:rsidP="00A83789"/>
        </w:tc>
        <w:tc>
          <w:tcPr>
            <w:tcW w:w="8436" w:type="dxa"/>
            <w:noWrap/>
            <w:hideMark/>
          </w:tcPr>
          <w:p w14:paraId="53862B89" w14:textId="53457FEB" w:rsidR="00300D1E" w:rsidRPr="00523DD6" w:rsidRDefault="00300D1E" w:rsidP="00A83789">
            <w:r w:rsidRPr="00523DD6">
              <w:rPr>
                <w:rFonts w:hint="eastAsia"/>
                <w:b/>
                <w:bCs/>
              </w:rPr>
              <w:t xml:space="preserve">Locations: </w:t>
            </w:r>
            <w:r w:rsidR="001002C8">
              <w:rPr>
                <w:rFonts w:hint="eastAsia"/>
              </w:rPr>
              <w:t>49</w:t>
            </w:r>
            <w:r w:rsidRPr="00523DD6">
              <w:rPr>
                <w:rFonts w:hint="eastAsia"/>
              </w:rPr>
              <w:t xml:space="preserve"> locations in </w:t>
            </w:r>
            <w:r w:rsidR="001002C8">
              <w:rPr>
                <w:rFonts w:hint="eastAsia"/>
              </w:rPr>
              <w:t>Japan</w:t>
            </w:r>
          </w:p>
        </w:tc>
      </w:tr>
      <w:tr w:rsidR="00300D1E" w:rsidRPr="00523DD6" w14:paraId="4818BF0D" w14:textId="77777777" w:rsidTr="00CF37CF">
        <w:trPr>
          <w:trHeight w:val="280"/>
        </w:trPr>
        <w:tc>
          <w:tcPr>
            <w:tcW w:w="1526" w:type="dxa"/>
            <w:vMerge/>
            <w:noWrap/>
            <w:hideMark/>
          </w:tcPr>
          <w:p w14:paraId="21C6F216" w14:textId="77777777" w:rsidR="00300D1E" w:rsidRPr="00523DD6" w:rsidRDefault="00300D1E" w:rsidP="00A83789"/>
        </w:tc>
        <w:tc>
          <w:tcPr>
            <w:tcW w:w="8436" w:type="dxa"/>
            <w:noWrap/>
            <w:hideMark/>
          </w:tcPr>
          <w:p w14:paraId="68420723" w14:textId="32FBCF04" w:rsidR="00300D1E" w:rsidRPr="00523DD6" w:rsidRDefault="00300D1E" w:rsidP="00A83789">
            <w:r w:rsidRPr="00523DD6">
              <w:rPr>
                <w:rFonts w:hint="eastAsia"/>
                <w:b/>
                <w:bCs/>
              </w:rPr>
              <w:t xml:space="preserve">Objective: </w:t>
            </w:r>
            <w:r w:rsidR="001002C8">
              <w:rPr>
                <w:rFonts w:hint="eastAsia"/>
              </w:rPr>
              <w:t>t</w:t>
            </w:r>
            <w:r w:rsidR="001002C8" w:rsidRPr="001002C8">
              <w:t>o clarify the outcomes of postoperative adjuvant therapy in patients with EGFR mutation-positive non-squamous non-small cell lung cancer with a total tumor size of 5 cm or less and pathologic stages IA2 to IIA who have had complete resection by curative surgery without prior treatment through a prospective observational study.</w:t>
            </w:r>
          </w:p>
        </w:tc>
      </w:tr>
      <w:tr w:rsidR="00300D1E" w:rsidRPr="00523DD6" w14:paraId="2EE057CA" w14:textId="77777777" w:rsidTr="00CF37CF">
        <w:trPr>
          <w:trHeight w:val="280"/>
        </w:trPr>
        <w:tc>
          <w:tcPr>
            <w:tcW w:w="1526" w:type="dxa"/>
            <w:vMerge w:val="restart"/>
            <w:noWrap/>
            <w:hideMark/>
          </w:tcPr>
          <w:p w14:paraId="786640CB" w14:textId="77777777" w:rsidR="00300D1E" w:rsidRPr="00523DD6" w:rsidRDefault="00300D1E" w:rsidP="00A83789">
            <w:r w:rsidRPr="00523DD6">
              <w:rPr>
                <w:rFonts w:hint="eastAsia"/>
                <w:b/>
                <w:bCs/>
              </w:rPr>
              <w:t>Participants</w:t>
            </w:r>
          </w:p>
        </w:tc>
        <w:tc>
          <w:tcPr>
            <w:tcW w:w="8436" w:type="dxa"/>
            <w:noWrap/>
            <w:hideMark/>
          </w:tcPr>
          <w:p w14:paraId="05D09B3E" w14:textId="7C5214EB" w:rsidR="00300D1E" w:rsidRPr="00523DD6" w:rsidRDefault="00300D1E" w:rsidP="00A83789">
            <w:r w:rsidRPr="00523DD6">
              <w:rPr>
                <w:rFonts w:hint="eastAsia"/>
                <w:b/>
                <w:bCs/>
              </w:rPr>
              <w:t>Number of participants:</w:t>
            </w:r>
            <w:r w:rsidRPr="00523DD6">
              <w:rPr>
                <w:rFonts w:hint="eastAsia"/>
              </w:rPr>
              <w:t xml:space="preserve"> </w:t>
            </w:r>
            <w:r w:rsidR="00FC09E2">
              <w:rPr>
                <w:rFonts w:hint="eastAsia"/>
              </w:rPr>
              <w:t>800</w:t>
            </w:r>
          </w:p>
        </w:tc>
      </w:tr>
      <w:tr w:rsidR="00300D1E" w:rsidRPr="00523DD6" w14:paraId="4EA3D9DF" w14:textId="77777777" w:rsidTr="00CF37CF">
        <w:trPr>
          <w:trHeight w:val="280"/>
        </w:trPr>
        <w:tc>
          <w:tcPr>
            <w:tcW w:w="1526" w:type="dxa"/>
            <w:vMerge/>
            <w:noWrap/>
            <w:hideMark/>
          </w:tcPr>
          <w:p w14:paraId="6F94B80C" w14:textId="77777777" w:rsidR="00300D1E" w:rsidRPr="00523DD6" w:rsidRDefault="00300D1E" w:rsidP="00A83789"/>
        </w:tc>
        <w:tc>
          <w:tcPr>
            <w:tcW w:w="8436" w:type="dxa"/>
            <w:noWrap/>
            <w:hideMark/>
          </w:tcPr>
          <w:p w14:paraId="37659221" w14:textId="793423D4" w:rsidR="00300D1E" w:rsidRPr="00523DD6" w:rsidRDefault="00300D1E" w:rsidP="00A83789">
            <w:r w:rsidRPr="00523DD6">
              <w:rPr>
                <w:rFonts w:hint="eastAsia"/>
                <w:b/>
                <w:bCs/>
              </w:rPr>
              <w:t xml:space="preserve">Population description in EGFR mutation: </w:t>
            </w:r>
            <w:r w:rsidR="001002C8" w:rsidRPr="001002C8">
              <w:t xml:space="preserve">Ex19del or L858R expressed alone or </w:t>
            </w:r>
            <w:proofErr w:type="spellStart"/>
            <w:r w:rsidR="001002C8" w:rsidRPr="001002C8">
              <w:t>imultaneously</w:t>
            </w:r>
            <w:proofErr w:type="spellEnd"/>
            <w:r w:rsidR="001002C8" w:rsidRPr="001002C8">
              <w:t xml:space="preserve"> with other EGFR mutations </w:t>
            </w:r>
            <w:r w:rsidR="001002C8">
              <w:rPr>
                <w:rFonts w:hint="eastAsia"/>
              </w:rPr>
              <w:t xml:space="preserve">including </w:t>
            </w:r>
            <w:r w:rsidR="001002C8" w:rsidRPr="001002C8">
              <w:t>T790M, G719X, exon 20 insertion, S7681, L861Q, etc.</w:t>
            </w:r>
          </w:p>
        </w:tc>
      </w:tr>
      <w:tr w:rsidR="00300D1E" w:rsidRPr="00523DD6" w14:paraId="3E42F3C4" w14:textId="77777777" w:rsidTr="00CF37CF">
        <w:trPr>
          <w:trHeight w:val="280"/>
        </w:trPr>
        <w:tc>
          <w:tcPr>
            <w:tcW w:w="1526" w:type="dxa"/>
            <w:vMerge/>
            <w:noWrap/>
            <w:hideMark/>
          </w:tcPr>
          <w:p w14:paraId="7EEA30B3" w14:textId="77777777" w:rsidR="00300D1E" w:rsidRPr="00523DD6" w:rsidRDefault="00300D1E" w:rsidP="00A83789"/>
        </w:tc>
        <w:tc>
          <w:tcPr>
            <w:tcW w:w="8436" w:type="dxa"/>
            <w:noWrap/>
            <w:hideMark/>
          </w:tcPr>
          <w:p w14:paraId="47A9BA95" w14:textId="5A28B376" w:rsidR="001002C8" w:rsidRDefault="00300D1E" w:rsidP="00A83789">
            <w:r w:rsidRPr="00523DD6">
              <w:rPr>
                <w:rFonts w:hint="eastAsia"/>
                <w:b/>
                <w:bCs/>
              </w:rPr>
              <w:t xml:space="preserve">Inclusion criteria: </w:t>
            </w:r>
            <w:r w:rsidRPr="00523DD6">
              <w:rPr>
                <w:rFonts w:hint="eastAsia"/>
              </w:rPr>
              <w:br/>
            </w:r>
            <w:r w:rsidR="001002C8">
              <w:rPr>
                <w:rFonts w:hint="eastAsia"/>
              </w:rPr>
              <w:t xml:space="preserve">1. </w:t>
            </w:r>
            <w:r w:rsidR="00962F80" w:rsidRPr="00523DD6">
              <w:rPr>
                <w:rFonts w:hint="eastAsia"/>
              </w:rPr>
              <w:t xml:space="preserve">Male or female, at least </w:t>
            </w:r>
            <w:r w:rsidR="00962F80" w:rsidRPr="00523DD6">
              <w:rPr>
                <w:rFonts w:hint="eastAsia"/>
              </w:rPr>
              <w:t>≥</w:t>
            </w:r>
            <w:r w:rsidR="00962F80" w:rsidRPr="00523DD6">
              <w:rPr>
                <w:rFonts w:hint="eastAsia"/>
              </w:rPr>
              <w:t xml:space="preserve"> 18 years</w:t>
            </w:r>
            <w:r w:rsidR="00962F80">
              <w:rPr>
                <w:rFonts w:hint="eastAsia"/>
              </w:rPr>
              <w:t xml:space="preserve">. </w:t>
            </w:r>
            <w:r w:rsidR="001002C8">
              <w:t>Histologically proven non-squamous non-small cell lung cancer</w:t>
            </w:r>
          </w:p>
          <w:p w14:paraId="5567BB52" w14:textId="76467822" w:rsidR="001002C8" w:rsidRDefault="001002C8" w:rsidP="00A83789">
            <w:r>
              <w:t>2</w:t>
            </w:r>
            <w:r>
              <w:rPr>
                <w:rFonts w:hint="eastAsia"/>
              </w:rPr>
              <w:t>.</w:t>
            </w:r>
            <w:r>
              <w:t xml:space="preserve"> </w:t>
            </w:r>
            <w:r w:rsidRPr="001002C8">
              <w:rPr>
                <w:highlight w:val="yellow"/>
              </w:rPr>
              <w:t>Pathological stage IA2 and high risk, or stage IA3, IB, IIA (TNM 8th edition)</w:t>
            </w:r>
          </w:p>
          <w:p w14:paraId="078A26CA" w14:textId="77777777" w:rsidR="001002C8" w:rsidRDefault="001002C8" w:rsidP="00A83789">
            <w:r>
              <w:t>Pathological high-risk cases are satisfying any of the following factors.</w:t>
            </w:r>
          </w:p>
          <w:p w14:paraId="59FEB95F" w14:textId="0A3AAD3A" w:rsidR="001002C8" w:rsidRDefault="001002C8" w:rsidP="00A83789">
            <w:r>
              <w:sym w:font="Wingdings" w:char="F077"/>
            </w:r>
            <w:r>
              <w:t xml:space="preserve"> </w:t>
            </w:r>
            <w:proofErr w:type="spellStart"/>
            <w:r>
              <w:t>Lymphovascular</w:t>
            </w:r>
            <w:proofErr w:type="spellEnd"/>
            <w:r>
              <w:t xml:space="preserve"> invasion</w:t>
            </w:r>
          </w:p>
          <w:p w14:paraId="1C1A4EE0" w14:textId="092E50B1" w:rsidR="001002C8" w:rsidRDefault="001002C8" w:rsidP="00A83789">
            <w:r>
              <w:sym w:font="Wingdings" w:char="F077"/>
            </w:r>
            <w:r>
              <w:t xml:space="preserve"> High-grade histological type (micropapillary, solid, or complex gland adenocarcinoma &gt;= 20%)</w:t>
            </w:r>
          </w:p>
          <w:p w14:paraId="3850A74A" w14:textId="7A852A7A" w:rsidR="001002C8" w:rsidRDefault="001002C8" w:rsidP="00A83789">
            <w:r>
              <w:t>3</w:t>
            </w:r>
            <w:r>
              <w:rPr>
                <w:rFonts w:hint="eastAsia"/>
              </w:rPr>
              <w:t>.</w:t>
            </w:r>
            <w:r>
              <w:t xml:space="preserve"> Total tumor diameter &lt;= 5 cm</w:t>
            </w:r>
          </w:p>
          <w:p w14:paraId="092E9967" w14:textId="742B1813" w:rsidR="001002C8" w:rsidRDefault="001002C8" w:rsidP="00A83789">
            <w:r>
              <w:t>4</w:t>
            </w:r>
            <w:r>
              <w:rPr>
                <w:rFonts w:hint="eastAsia"/>
              </w:rPr>
              <w:t>.</w:t>
            </w:r>
            <w:r>
              <w:t xml:space="preserve"> No preoperative treatment</w:t>
            </w:r>
          </w:p>
          <w:p w14:paraId="5BBFBDE3" w14:textId="36EA3DE7" w:rsidR="001002C8" w:rsidRDefault="001002C8" w:rsidP="00A83789">
            <w:r>
              <w:t>5</w:t>
            </w:r>
            <w:r>
              <w:rPr>
                <w:rFonts w:hint="eastAsia"/>
              </w:rPr>
              <w:t>.</w:t>
            </w:r>
            <w:r>
              <w:t xml:space="preserve"> </w:t>
            </w:r>
            <w:r w:rsidRPr="00FC09E2">
              <w:rPr>
                <w:highlight w:val="yellow"/>
              </w:rPr>
              <w:t>Complete resection by lobectomy or segmentectomy.</w:t>
            </w:r>
          </w:p>
          <w:p w14:paraId="65E49384" w14:textId="19ABABA1" w:rsidR="001002C8" w:rsidRDefault="001002C8" w:rsidP="00A83789">
            <w:r>
              <w:t>6</w:t>
            </w:r>
            <w:r>
              <w:rPr>
                <w:rFonts w:hint="eastAsia"/>
              </w:rPr>
              <w:t>.</w:t>
            </w:r>
            <w:r>
              <w:t xml:space="preserve"> MRI or CT scan of the brain must be done prior to surgery. Patients in whom this was not done prior to surgery may still be enrolled if MRI or CT scan is performed prior to registration.</w:t>
            </w:r>
          </w:p>
          <w:p w14:paraId="0CFC17EE" w14:textId="3743DCAE" w:rsidR="001002C8" w:rsidRDefault="001002C8" w:rsidP="00A83789">
            <w:r>
              <w:t>7</w:t>
            </w:r>
            <w:r>
              <w:rPr>
                <w:rFonts w:hint="eastAsia"/>
              </w:rPr>
              <w:t>.</w:t>
            </w:r>
            <w:r>
              <w:t xml:space="preserve"> EGFR gene mutations have been identified (two frequent EGFR mutations [Ex19del or L858R] expressed alone or simultaneously with other EGFR mutations [T790M, G719X, exon 20 insertion, S7681, L861Q, etc.])</w:t>
            </w:r>
          </w:p>
          <w:p w14:paraId="3E2ECB4B" w14:textId="60232442" w:rsidR="001002C8" w:rsidRDefault="001002C8" w:rsidP="00A83789">
            <w:r>
              <w:t>8</w:t>
            </w:r>
            <w:r>
              <w:rPr>
                <w:rFonts w:hint="eastAsia"/>
              </w:rPr>
              <w:t>.</w:t>
            </w:r>
            <w:r>
              <w:t xml:space="preserve"> Postoperative adjuvant therapy with tegafur-uracil or Osimertinib, or observation without treatment is planned.</w:t>
            </w:r>
          </w:p>
          <w:p w14:paraId="2439E12D" w14:textId="1BB94FD3" w:rsidR="001002C8" w:rsidRDefault="001002C8" w:rsidP="00A83789">
            <w:r>
              <w:t>9</w:t>
            </w:r>
            <w:r>
              <w:rPr>
                <w:rFonts w:hint="eastAsia"/>
              </w:rPr>
              <w:t>.</w:t>
            </w:r>
            <w:r>
              <w:t xml:space="preserve"> Age at consent: 18 years and older</w:t>
            </w:r>
          </w:p>
          <w:p w14:paraId="5B804886" w14:textId="15237DE7" w:rsidR="001002C8" w:rsidRDefault="001002C8" w:rsidP="00A83789">
            <w:r>
              <w:t>10</w:t>
            </w:r>
            <w:r>
              <w:rPr>
                <w:rFonts w:hint="eastAsia"/>
              </w:rPr>
              <w:t>.</w:t>
            </w:r>
            <w:r>
              <w:t xml:space="preserve"> ECOG performance status (PS) 0-1</w:t>
            </w:r>
          </w:p>
          <w:p w14:paraId="636B19F7" w14:textId="7D63C965" w:rsidR="001002C8" w:rsidRDefault="001002C8" w:rsidP="00A83789">
            <w:r>
              <w:t>11</w:t>
            </w:r>
            <w:r>
              <w:rPr>
                <w:rFonts w:hint="eastAsia"/>
              </w:rPr>
              <w:t>.</w:t>
            </w:r>
            <w:r>
              <w:t xml:space="preserve"> Latest laboratory values within 56 days prior to enrollment meet </w:t>
            </w:r>
            <w:proofErr w:type="gramStart"/>
            <w:r>
              <w:t>all of</w:t>
            </w:r>
            <w:proofErr w:type="gramEnd"/>
            <w:r>
              <w:t xml:space="preserve"> the following.</w:t>
            </w:r>
            <w:r>
              <w:rPr>
                <w:rFonts w:hint="eastAsia"/>
              </w:rPr>
              <w:t xml:space="preserve"> </w:t>
            </w:r>
            <w:r>
              <w:t>(postoperative, same day of the week 8 weeks prior to enrollment is acceptable)</w:t>
            </w:r>
          </w:p>
          <w:p w14:paraId="1ECFF80B" w14:textId="723BE108" w:rsidR="001002C8" w:rsidRDefault="001002C8" w:rsidP="00A83789">
            <w:r>
              <w:sym w:font="Wingdings" w:char="F077"/>
            </w:r>
            <w:r>
              <w:t>Neutrophil count (absolute) &gt;= 1,500 /mm3</w:t>
            </w:r>
          </w:p>
          <w:p w14:paraId="2B6B7346" w14:textId="61BF49F6" w:rsidR="001002C8" w:rsidRDefault="001002C8" w:rsidP="00A83789">
            <w:r>
              <w:sym w:font="Wingdings" w:char="F077"/>
            </w:r>
            <w:r>
              <w:rPr>
                <w:rFonts w:hint="eastAsia"/>
              </w:rPr>
              <w:t xml:space="preserve"> </w:t>
            </w:r>
            <w:r>
              <w:t>Platelet count &gt;= 100,000 /mm3</w:t>
            </w:r>
          </w:p>
          <w:p w14:paraId="5431FD86" w14:textId="49337368" w:rsidR="001002C8" w:rsidRDefault="001002C8" w:rsidP="00A83789">
            <w:r>
              <w:sym w:font="Wingdings" w:char="F077"/>
            </w:r>
            <w:r>
              <w:rPr>
                <w:rFonts w:hint="eastAsia"/>
              </w:rPr>
              <w:t xml:space="preserve"> </w:t>
            </w:r>
            <w:r>
              <w:t>Hemoglobin &gt;= 9.0 g/dL</w:t>
            </w:r>
          </w:p>
          <w:p w14:paraId="1CD7E742" w14:textId="790C879A" w:rsidR="001002C8" w:rsidRDefault="001002C8" w:rsidP="00A83789">
            <w:r>
              <w:sym w:font="Wingdings" w:char="F077"/>
            </w:r>
            <w:r>
              <w:rPr>
                <w:rFonts w:hint="eastAsia"/>
              </w:rPr>
              <w:t xml:space="preserve"> </w:t>
            </w:r>
            <w:r>
              <w:t>ALT &lt;= 105 U/L (male), &lt;= 57.5 U/L (female)</w:t>
            </w:r>
          </w:p>
          <w:p w14:paraId="21CF7FD5" w14:textId="7FE6DA91" w:rsidR="001002C8" w:rsidRDefault="001002C8" w:rsidP="00A83789">
            <w:r>
              <w:sym w:font="Wingdings" w:char="F077"/>
            </w:r>
            <w:r>
              <w:rPr>
                <w:rFonts w:hint="eastAsia"/>
              </w:rPr>
              <w:t xml:space="preserve"> </w:t>
            </w:r>
            <w:r>
              <w:t>AST &lt;= 75 U/L</w:t>
            </w:r>
          </w:p>
          <w:p w14:paraId="3067D257" w14:textId="1F7E86C8" w:rsidR="001002C8" w:rsidRDefault="001002C8" w:rsidP="00A83789">
            <w:r>
              <w:sym w:font="Wingdings" w:char="F077"/>
            </w:r>
            <w:r>
              <w:rPr>
                <w:rFonts w:hint="eastAsia"/>
              </w:rPr>
              <w:t xml:space="preserve"> </w:t>
            </w:r>
            <w:r>
              <w:t>Total bilirubin &lt;= 2.25 mg/dL</w:t>
            </w:r>
          </w:p>
          <w:p w14:paraId="19FD23C8" w14:textId="77777777" w:rsidR="001002C8" w:rsidRDefault="001002C8" w:rsidP="00A83789">
            <w:r>
              <w:t>or confirmed Gilbert's syndrome (unconjugated hyperbilirubinemia), total bilirubin &lt;= 4.5 mg/dL</w:t>
            </w:r>
          </w:p>
          <w:p w14:paraId="38BD097D" w14:textId="0C6FA9CD" w:rsidR="001002C8" w:rsidRDefault="001002C8" w:rsidP="00A83789">
            <w:r>
              <w:sym w:font="Wingdings" w:char="F077"/>
            </w:r>
            <w:r>
              <w:t xml:space="preserve"> Creatinine &lt;= 1.605 mg/dL (male), &lt;= 1.185 mg/dL (female)</w:t>
            </w:r>
            <w:r w:rsidR="00FC09E2">
              <w:rPr>
                <w:rFonts w:hint="eastAsia"/>
              </w:rPr>
              <w:t xml:space="preserve"> </w:t>
            </w:r>
            <w:r>
              <w:t>or creatinine clearance &gt;= 50 mL/min (measured value or value calculated by the Cockcroft-Gault formula should be used).</w:t>
            </w:r>
          </w:p>
          <w:p w14:paraId="4721C4AB" w14:textId="32D1DDFD" w:rsidR="001002C8" w:rsidRDefault="00FC09E2" w:rsidP="00A83789">
            <w:r>
              <w:sym w:font="Wingdings" w:char="F077"/>
            </w:r>
            <w:r>
              <w:rPr>
                <w:rFonts w:hint="eastAsia"/>
              </w:rPr>
              <w:t xml:space="preserve"> </w:t>
            </w:r>
            <w:r w:rsidR="001002C8">
              <w:t>Creatinine clearance will be evaluated only when creatinine exceeds 1.605 mg/dL (male) or 1.185 mg/dL (female).</w:t>
            </w:r>
          </w:p>
          <w:p w14:paraId="795B4A6B" w14:textId="3BFDFBA5" w:rsidR="00300D1E" w:rsidRPr="00523DD6" w:rsidRDefault="001002C8" w:rsidP="00A83789">
            <w:r>
              <w:t>12</w:t>
            </w:r>
            <w:r w:rsidR="00FC09E2">
              <w:rPr>
                <w:rFonts w:hint="eastAsia"/>
              </w:rPr>
              <w:t>.</w:t>
            </w:r>
            <w:r>
              <w:t xml:space="preserve"> Written consent is obtained.</w:t>
            </w:r>
          </w:p>
        </w:tc>
      </w:tr>
      <w:tr w:rsidR="00300D1E" w:rsidRPr="00523DD6" w14:paraId="66A66C61" w14:textId="77777777" w:rsidTr="00CF37CF">
        <w:trPr>
          <w:trHeight w:val="280"/>
        </w:trPr>
        <w:tc>
          <w:tcPr>
            <w:tcW w:w="1526" w:type="dxa"/>
            <w:vMerge/>
            <w:noWrap/>
            <w:hideMark/>
          </w:tcPr>
          <w:p w14:paraId="298E7AA6" w14:textId="77777777" w:rsidR="00300D1E" w:rsidRPr="00523DD6" w:rsidRDefault="00300D1E" w:rsidP="00A83789"/>
        </w:tc>
        <w:tc>
          <w:tcPr>
            <w:tcW w:w="8436" w:type="dxa"/>
            <w:noWrap/>
            <w:hideMark/>
          </w:tcPr>
          <w:p w14:paraId="5B04DE61" w14:textId="6C70AD08" w:rsidR="00FC09E2" w:rsidRDefault="00300D1E" w:rsidP="00A83789">
            <w:r w:rsidRPr="00523DD6">
              <w:rPr>
                <w:rFonts w:hint="eastAsia"/>
                <w:b/>
                <w:bCs/>
              </w:rPr>
              <w:t xml:space="preserve">Exclusion criteria: </w:t>
            </w:r>
            <w:r w:rsidRPr="00523DD6">
              <w:rPr>
                <w:rFonts w:hint="eastAsia"/>
              </w:rPr>
              <w:br/>
            </w:r>
            <w:r w:rsidR="00FC09E2">
              <w:lastRenderedPageBreak/>
              <w:t>1</w:t>
            </w:r>
            <w:r w:rsidR="00FC09E2">
              <w:rPr>
                <w:rFonts w:hint="eastAsia"/>
              </w:rPr>
              <w:t>.</w:t>
            </w:r>
            <w:r w:rsidR="00FC09E2">
              <w:t xml:space="preserve"> Patients with active double cancers *1</w:t>
            </w:r>
          </w:p>
          <w:p w14:paraId="64D4246D" w14:textId="67122D23" w:rsidR="00FC09E2" w:rsidRDefault="00FC09E2" w:rsidP="00A83789">
            <w:r>
              <w:t>2</w:t>
            </w:r>
            <w:r w:rsidR="00962F80">
              <w:rPr>
                <w:rFonts w:hint="eastAsia"/>
              </w:rPr>
              <w:t>.</w:t>
            </w:r>
            <w:r>
              <w:t xml:space="preserve"> Patients with a localized or systemically active infection requiring treatment</w:t>
            </w:r>
          </w:p>
          <w:p w14:paraId="398646BC" w14:textId="0D6C9E96" w:rsidR="00FC09E2" w:rsidRDefault="00FC09E2" w:rsidP="00A83789">
            <w:r>
              <w:t>3</w:t>
            </w:r>
            <w:r w:rsidR="00962F80">
              <w:rPr>
                <w:rFonts w:hint="eastAsia"/>
              </w:rPr>
              <w:t>.</w:t>
            </w:r>
            <w:r>
              <w:t xml:space="preserve"> Pregnant women, lactating women, and women who may be currently pregnant</w:t>
            </w:r>
          </w:p>
          <w:p w14:paraId="6F546BAB" w14:textId="4BE60AA7" w:rsidR="00FC09E2" w:rsidRDefault="00FC09E2" w:rsidP="00A83789">
            <w:r>
              <w:t>4</w:t>
            </w:r>
            <w:r w:rsidR="00962F80">
              <w:rPr>
                <w:rFonts w:hint="eastAsia"/>
              </w:rPr>
              <w:t>.</w:t>
            </w:r>
            <w:r>
              <w:t xml:space="preserve"> Patients with clinically problematic psychiatric disorders that would preclude enrollment in the study</w:t>
            </w:r>
          </w:p>
          <w:p w14:paraId="14B36301" w14:textId="7D3EC312" w:rsidR="00FC09E2" w:rsidRDefault="00FC09E2" w:rsidP="00A83789">
            <w:r>
              <w:t>5</w:t>
            </w:r>
            <w:r w:rsidR="00962F80">
              <w:rPr>
                <w:rFonts w:hint="eastAsia"/>
              </w:rPr>
              <w:t>.</w:t>
            </w:r>
            <w:r>
              <w:t xml:space="preserve"> Patients receiving continuous systemic administration of steroids or immunosuppressive agents</w:t>
            </w:r>
          </w:p>
          <w:p w14:paraId="40E9D5C9" w14:textId="6EDD2074" w:rsidR="00FC09E2" w:rsidRDefault="00FC09E2" w:rsidP="00A83789">
            <w:r>
              <w:t>6</w:t>
            </w:r>
            <w:r w:rsidR="00962F80">
              <w:rPr>
                <w:rFonts w:hint="eastAsia"/>
              </w:rPr>
              <w:t>.</w:t>
            </w:r>
            <w:r>
              <w:t xml:space="preserve"> Patients with history of serious hypersensitivity</w:t>
            </w:r>
          </w:p>
          <w:p w14:paraId="65BB513D" w14:textId="2175582B" w:rsidR="00FC09E2" w:rsidRDefault="00FC09E2" w:rsidP="00A83789">
            <w:r>
              <w:t>7</w:t>
            </w:r>
            <w:r w:rsidR="00962F80">
              <w:rPr>
                <w:rFonts w:hint="eastAsia"/>
              </w:rPr>
              <w:t>.</w:t>
            </w:r>
            <w:r>
              <w:t xml:space="preserve"> Exclusions for complications</w:t>
            </w:r>
          </w:p>
          <w:p w14:paraId="5E288D77" w14:textId="64DD186C" w:rsidR="00FC09E2" w:rsidRDefault="00962F80" w:rsidP="00A83789">
            <w:r>
              <w:sym w:font="Wingdings" w:char="F077"/>
            </w:r>
            <w:r w:rsidR="00FC09E2">
              <w:t xml:space="preserve"> History of ILD, drug-induced ILD, radiation pneumonitis requiring steroid therapy, or active ILD.</w:t>
            </w:r>
          </w:p>
          <w:p w14:paraId="1615D595" w14:textId="700A0345" w:rsidR="00FC09E2" w:rsidRDefault="00962F80" w:rsidP="00A83789">
            <w:r>
              <w:sym w:font="Wingdings" w:char="F077"/>
            </w:r>
            <w:r w:rsidR="00FC09E2">
              <w:t xml:space="preserve"> Viral hepatitis</w:t>
            </w:r>
            <w:r>
              <w:rPr>
                <w:rFonts w:hint="eastAsia"/>
              </w:rPr>
              <w:t xml:space="preserve">: </w:t>
            </w:r>
            <w:r w:rsidR="00FC09E2">
              <w:t>HBs antigen positive or HCV antibody positive</w:t>
            </w:r>
          </w:p>
          <w:p w14:paraId="5EAF6FDF" w14:textId="7EEBC8B6" w:rsidR="00FC09E2" w:rsidRDefault="00962F80" w:rsidP="00A83789">
            <w:r>
              <w:sym w:font="Wingdings" w:char="F077"/>
            </w:r>
            <w:r w:rsidR="00FC09E2">
              <w:t xml:space="preserve"> HIV-positive (but negative confirmation by serologic testing is not required).</w:t>
            </w:r>
          </w:p>
          <w:p w14:paraId="0B63A770" w14:textId="64C1334A" w:rsidR="00FC09E2" w:rsidRDefault="00FC09E2" w:rsidP="00A83789">
            <w:r>
              <w:t>8</w:t>
            </w:r>
            <w:r w:rsidR="00962F80">
              <w:rPr>
                <w:rFonts w:hint="eastAsia"/>
              </w:rPr>
              <w:t>.</w:t>
            </w:r>
            <w:r>
              <w:t xml:space="preserve"> Other cases deemed inappropriate by the physician in charge</w:t>
            </w:r>
          </w:p>
          <w:p w14:paraId="5A0400FA" w14:textId="091B3CF9" w:rsidR="00300D1E" w:rsidRPr="00523DD6" w:rsidRDefault="00FC09E2" w:rsidP="00A83789">
            <w:r>
              <w:t>*1 Double cancers are defined as synchronous duplications and heterochronic duplications with a disease-free interval of 5 years or less. Carcinoma in situ (intraepithelial carcinoma) or intramucosal carcinoma equivalent lesions that are considered curable by local treatment are not included in active double cancers.</w:t>
            </w:r>
          </w:p>
        </w:tc>
      </w:tr>
      <w:tr w:rsidR="00300D1E" w:rsidRPr="00523DD6" w14:paraId="7207C1EC" w14:textId="77777777" w:rsidTr="00CF37CF">
        <w:trPr>
          <w:trHeight w:val="280"/>
        </w:trPr>
        <w:tc>
          <w:tcPr>
            <w:tcW w:w="1526" w:type="dxa"/>
            <w:vMerge/>
            <w:noWrap/>
            <w:hideMark/>
          </w:tcPr>
          <w:p w14:paraId="1998C538" w14:textId="77777777" w:rsidR="00300D1E" w:rsidRPr="00523DD6" w:rsidRDefault="00300D1E" w:rsidP="00A83789"/>
        </w:tc>
        <w:tc>
          <w:tcPr>
            <w:tcW w:w="8436" w:type="dxa"/>
            <w:noWrap/>
            <w:hideMark/>
          </w:tcPr>
          <w:p w14:paraId="14D2B21D" w14:textId="4E3934C0" w:rsidR="00300D1E" w:rsidRPr="00523DD6" w:rsidRDefault="00300D1E" w:rsidP="00A83789">
            <w:r w:rsidRPr="00523DD6">
              <w:rPr>
                <w:rFonts w:hint="eastAsia"/>
                <w:b/>
                <w:bCs/>
              </w:rPr>
              <w:t xml:space="preserve">High-risk factors: </w:t>
            </w:r>
            <w:proofErr w:type="spellStart"/>
            <w:r w:rsidR="00962F80">
              <w:rPr>
                <w:rFonts w:hint="eastAsia"/>
              </w:rPr>
              <w:t>l</w:t>
            </w:r>
            <w:r w:rsidR="00962F80">
              <w:t>ymphovascular</w:t>
            </w:r>
            <w:proofErr w:type="spellEnd"/>
            <w:r w:rsidR="00962F80">
              <w:t xml:space="preserve"> invasion</w:t>
            </w:r>
            <w:r w:rsidR="00962F80">
              <w:rPr>
                <w:rFonts w:hint="eastAsia"/>
              </w:rPr>
              <w:t xml:space="preserve">, </w:t>
            </w:r>
            <w:r w:rsidR="00962F80">
              <w:t>micropapillary, solid, or complex gland adenocarcinoma &gt;= 20%)</w:t>
            </w:r>
            <w:r w:rsidRPr="00523DD6">
              <w:rPr>
                <w:rFonts w:hint="eastAsia"/>
              </w:rPr>
              <w:t>.</w:t>
            </w:r>
          </w:p>
        </w:tc>
      </w:tr>
      <w:tr w:rsidR="00300D1E" w:rsidRPr="00523DD6" w14:paraId="4B67D1C5" w14:textId="77777777" w:rsidTr="00CF37CF">
        <w:trPr>
          <w:trHeight w:val="280"/>
        </w:trPr>
        <w:tc>
          <w:tcPr>
            <w:tcW w:w="1526" w:type="dxa"/>
            <w:vMerge w:val="restart"/>
            <w:noWrap/>
            <w:hideMark/>
          </w:tcPr>
          <w:p w14:paraId="2EA76E33" w14:textId="77777777" w:rsidR="00300D1E" w:rsidRPr="00523DD6" w:rsidRDefault="00300D1E" w:rsidP="00A83789">
            <w:r w:rsidRPr="00523DD6">
              <w:rPr>
                <w:rFonts w:hint="eastAsia"/>
                <w:b/>
                <w:bCs/>
              </w:rPr>
              <w:t>Interventions</w:t>
            </w:r>
          </w:p>
        </w:tc>
        <w:tc>
          <w:tcPr>
            <w:tcW w:w="8436" w:type="dxa"/>
            <w:noWrap/>
            <w:hideMark/>
          </w:tcPr>
          <w:p w14:paraId="683B70EB" w14:textId="2F85C345" w:rsidR="00300D1E" w:rsidRPr="00523DD6" w:rsidRDefault="00300D1E" w:rsidP="00A83789">
            <w:r w:rsidRPr="00523DD6">
              <w:rPr>
                <w:rFonts w:hint="eastAsia"/>
                <w:b/>
                <w:bCs/>
              </w:rPr>
              <w:t>Time from surgery to medicine giving:</w:t>
            </w:r>
            <w:r w:rsidRPr="00523DD6">
              <w:rPr>
                <w:rFonts w:hint="eastAsia"/>
              </w:rPr>
              <w:t xml:space="preserve"> </w:t>
            </w:r>
            <w:r w:rsidR="00962F80">
              <w:rPr>
                <w:rFonts w:hint="eastAsia"/>
              </w:rPr>
              <w:t>NA</w:t>
            </w:r>
          </w:p>
        </w:tc>
      </w:tr>
      <w:tr w:rsidR="00300D1E" w:rsidRPr="00523DD6" w14:paraId="7E896E76" w14:textId="77777777" w:rsidTr="00CF37CF">
        <w:trPr>
          <w:trHeight w:val="280"/>
        </w:trPr>
        <w:tc>
          <w:tcPr>
            <w:tcW w:w="1526" w:type="dxa"/>
            <w:vMerge/>
            <w:noWrap/>
            <w:hideMark/>
          </w:tcPr>
          <w:p w14:paraId="68E749B5" w14:textId="77777777" w:rsidR="00300D1E" w:rsidRPr="00523DD6" w:rsidRDefault="00300D1E" w:rsidP="00A83789"/>
        </w:tc>
        <w:tc>
          <w:tcPr>
            <w:tcW w:w="8436" w:type="dxa"/>
            <w:noWrap/>
            <w:hideMark/>
          </w:tcPr>
          <w:p w14:paraId="0C03881D" w14:textId="54C28B25" w:rsidR="00300D1E" w:rsidRPr="00523DD6" w:rsidRDefault="00300D1E" w:rsidP="00A83789">
            <w:r w:rsidRPr="00523DD6">
              <w:rPr>
                <w:rFonts w:hint="eastAsia"/>
                <w:b/>
                <w:bCs/>
              </w:rPr>
              <w:t>Intervention:</w:t>
            </w:r>
            <w:r w:rsidRPr="00523DD6">
              <w:rPr>
                <w:rFonts w:hint="eastAsia"/>
              </w:rPr>
              <w:t xml:space="preserve"> </w:t>
            </w:r>
            <w:r w:rsidR="00962F80" w:rsidRPr="00962F80">
              <w:t xml:space="preserve">tegafur-uracil or </w:t>
            </w:r>
            <w:r w:rsidR="00962F80" w:rsidRPr="00F36455">
              <w:rPr>
                <w:highlight w:val="yellow"/>
              </w:rPr>
              <w:t>Osimertinib</w:t>
            </w:r>
          </w:p>
        </w:tc>
      </w:tr>
      <w:tr w:rsidR="00300D1E" w:rsidRPr="00523DD6" w14:paraId="7FE8A8BA" w14:textId="77777777" w:rsidTr="00CF37CF">
        <w:trPr>
          <w:trHeight w:val="280"/>
        </w:trPr>
        <w:tc>
          <w:tcPr>
            <w:tcW w:w="1526" w:type="dxa"/>
            <w:vMerge/>
            <w:noWrap/>
            <w:hideMark/>
          </w:tcPr>
          <w:p w14:paraId="795FB254" w14:textId="77777777" w:rsidR="00300D1E" w:rsidRPr="00523DD6" w:rsidRDefault="00300D1E" w:rsidP="00A83789"/>
        </w:tc>
        <w:tc>
          <w:tcPr>
            <w:tcW w:w="8436" w:type="dxa"/>
            <w:noWrap/>
            <w:hideMark/>
          </w:tcPr>
          <w:p w14:paraId="67493E51" w14:textId="34A87434" w:rsidR="00300D1E" w:rsidRPr="00523DD6" w:rsidRDefault="00300D1E" w:rsidP="00A83789">
            <w:r w:rsidRPr="00523DD6">
              <w:rPr>
                <w:rFonts w:hint="eastAsia"/>
                <w:b/>
                <w:bCs/>
              </w:rPr>
              <w:t xml:space="preserve">Comparator: </w:t>
            </w:r>
            <w:r w:rsidR="00962F80" w:rsidRPr="00962F80">
              <w:t>observation</w:t>
            </w:r>
            <w:r w:rsidRPr="00523DD6">
              <w:rPr>
                <w:rFonts w:hint="eastAsia"/>
              </w:rPr>
              <w:t>.</w:t>
            </w:r>
          </w:p>
        </w:tc>
      </w:tr>
      <w:tr w:rsidR="00300D1E" w:rsidRPr="00523DD6" w14:paraId="4E63510D" w14:textId="77777777" w:rsidTr="00CF37CF">
        <w:trPr>
          <w:trHeight w:val="280"/>
        </w:trPr>
        <w:tc>
          <w:tcPr>
            <w:tcW w:w="1526" w:type="dxa"/>
            <w:vMerge w:val="restart"/>
            <w:noWrap/>
            <w:hideMark/>
          </w:tcPr>
          <w:p w14:paraId="1B9DD8B7" w14:textId="77777777" w:rsidR="00300D1E" w:rsidRPr="00523DD6" w:rsidRDefault="00300D1E" w:rsidP="00A83789">
            <w:r w:rsidRPr="007C13B3">
              <w:rPr>
                <w:rFonts w:hint="eastAsia"/>
                <w:b/>
                <w:bCs/>
              </w:rPr>
              <w:t>Outcomes</w:t>
            </w:r>
          </w:p>
        </w:tc>
        <w:tc>
          <w:tcPr>
            <w:tcW w:w="8436" w:type="dxa"/>
            <w:noWrap/>
            <w:hideMark/>
          </w:tcPr>
          <w:p w14:paraId="118FA2C0" w14:textId="19BBE997" w:rsidR="00300D1E" w:rsidRPr="00523DD6" w:rsidRDefault="00300D1E" w:rsidP="00A83789">
            <w:r w:rsidRPr="00523DD6">
              <w:rPr>
                <w:rFonts w:hint="eastAsia"/>
                <w:b/>
                <w:bCs/>
              </w:rPr>
              <w:t xml:space="preserve">Primary outcomes: </w:t>
            </w:r>
            <w:r w:rsidR="00962F80" w:rsidRPr="00962F80">
              <w:t>Disease-free survival</w:t>
            </w:r>
          </w:p>
        </w:tc>
      </w:tr>
      <w:tr w:rsidR="00300D1E" w:rsidRPr="00523DD6" w14:paraId="684C15DA" w14:textId="77777777" w:rsidTr="00CF37CF">
        <w:trPr>
          <w:trHeight w:val="280"/>
        </w:trPr>
        <w:tc>
          <w:tcPr>
            <w:tcW w:w="1526" w:type="dxa"/>
            <w:vMerge/>
            <w:noWrap/>
            <w:hideMark/>
          </w:tcPr>
          <w:p w14:paraId="53294D7E" w14:textId="77777777" w:rsidR="00300D1E" w:rsidRPr="00523DD6" w:rsidRDefault="00300D1E" w:rsidP="00A83789"/>
        </w:tc>
        <w:tc>
          <w:tcPr>
            <w:tcW w:w="8436" w:type="dxa"/>
            <w:noWrap/>
            <w:hideMark/>
          </w:tcPr>
          <w:p w14:paraId="728EB895" w14:textId="19E8C40D" w:rsidR="00300D1E" w:rsidRPr="00523DD6" w:rsidRDefault="00300D1E" w:rsidP="00A83789">
            <w:r w:rsidRPr="00523DD6">
              <w:rPr>
                <w:rFonts w:hint="eastAsia"/>
                <w:b/>
                <w:bCs/>
              </w:rPr>
              <w:t>Secondary outcomes:</w:t>
            </w:r>
            <w:r w:rsidRPr="00523DD6">
              <w:rPr>
                <w:rFonts w:hint="eastAsia"/>
              </w:rPr>
              <w:t xml:space="preserve"> </w:t>
            </w:r>
            <w:r w:rsidR="00962F80" w:rsidRPr="00962F80">
              <w:t>Overall survival, proportion of treatment completion, type of recurrence, type of treatment after recurrence, adverse events</w:t>
            </w:r>
          </w:p>
        </w:tc>
      </w:tr>
      <w:tr w:rsidR="00300D1E" w:rsidRPr="00523DD6" w14:paraId="7933EE51" w14:textId="77777777" w:rsidTr="00CF37CF">
        <w:trPr>
          <w:trHeight w:val="280"/>
        </w:trPr>
        <w:tc>
          <w:tcPr>
            <w:tcW w:w="1526" w:type="dxa"/>
            <w:vMerge w:val="restart"/>
            <w:noWrap/>
            <w:hideMark/>
          </w:tcPr>
          <w:p w14:paraId="49EF316C" w14:textId="77777777" w:rsidR="00300D1E" w:rsidRPr="00523DD6" w:rsidRDefault="00300D1E" w:rsidP="00A83789">
            <w:r w:rsidRPr="00523DD6">
              <w:rPr>
                <w:rFonts w:hint="eastAsia"/>
                <w:b/>
                <w:bCs/>
              </w:rPr>
              <w:t>Study date</w:t>
            </w:r>
          </w:p>
        </w:tc>
        <w:tc>
          <w:tcPr>
            <w:tcW w:w="8436" w:type="dxa"/>
            <w:noWrap/>
            <w:hideMark/>
          </w:tcPr>
          <w:p w14:paraId="7847E548" w14:textId="75F071E9" w:rsidR="00300D1E" w:rsidRPr="00523DD6" w:rsidRDefault="00300D1E" w:rsidP="00A83789">
            <w:r w:rsidRPr="00523DD6">
              <w:rPr>
                <w:rFonts w:hint="eastAsia"/>
                <w:b/>
                <w:bCs/>
              </w:rPr>
              <w:t xml:space="preserve">Start Date: </w:t>
            </w:r>
            <w:r w:rsidR="00962F80" w:rsidRPr="00962F80">
              <w:t>13 June 2024</w:t>
            </w:r>
          </w:p>
        </w:tc>
      </w:tr>
      <w:tr w:rsidR="00300D1E" w:rsidRPr="00523DD6" w14:paraId="7DCFCAE0" w14:textId="77777777" w:rsidTr="00CF37CF">
        <w:trPr>
          <w:trHeight w:val="280"/>
        </w:trPr>
        <w:tc>
          <w:tcPr>
            <w:tcW w:w="1526" w:type="dxa"/>
            <w:vMerge/>
            <w:noWrap/>
            <w:hideMark/>
          </w:tcPr>
          <w:p w14:paraId="584AA0AC" w14:textId="77777777" w:rsidR="00300D1E" w:rsidRPr="00523DD6" w:rsidRDefault="00300D1E" w:rsidP="00A83789"/>
        </w:tc>
        <w:tc>
          <w:tcPr>
            <w:tcW w:w="8436" w:type="dxa"/>
            <w:noWrap/>
            <w:hideMark/>
          </w:tcPr>
          <w:p w14:paraId="4202BB14" w14:textId="1E662215" w:rsidR="00300D1E" w:rsidRPr="00523DD6" w:rsidRDefault="00300D1E" w:rsidP="00A83789">
            <w:r w:rsidRPr="00523DD6">
              <w:rPr>
                <w:rFonts w:hint="eastAsia"/>
                <w:b/>
                <w:bCs/>
              </w:rPr>
              <w:t xml:space="preserve">Study Completion: </w:t>
            </w:r>
            <w:r w:rsidR="00962F80" w:rsidRPr="00962F80">
              <w:t>12 June 2032</w:t>
            </w:r>
          </w:p>
        </w:tc>
      </w:tr>
      <w:tr w:rsidR="00300D1E" w:rsidRPr="00523DD6" w14:paraId="4BDCB380" w14:textId="77777777" w:rsidTr="00CF37CF">
        <w:trPr>
          <w:trHeight w:val="280"/>
        </w:trPr>
        <w:tc>
          <w:tcPr>
            <w:tcW w:w="1526" w:type="dxa"/>
            <w:vMerge w:val="restart"/>
            <w:noWrap/>
            <w:hideMark/>
          </w:tcPr>
          <w:p w14:paraId="27A6E0B2" w14:textId="77777777" w:rsidR="00300D1E" w:rsidRPr="00523DD6" w:rsidRDefault="00300D1E" w:rsidP="00A83789">
            <w:r w:rsidRPr="00523DD6">
              <w:rPr>
                <w:rFonts w:hint="eastAsia"/>
                <w:b/>
                <w:bCs/>
              </w:rPr>
              <w:t>Notes</w:t>
            </w:r>
          </w:p>
        </w:tc>
        <w:tc>
          <w:tcPr>
            <w:tcW w:w="8436" w:type="dxa"/>
            <w:noWrap/>
            <w:hideMark/>
          </w:tcPr>
          <w:p w14:paraId="4806E71A" w14:textId="44F7A115" w:rsidR="00300D1E" w:rsidRPr="00523DD6" w:rsidRDefault="00300D1E" w:rsidP="00A83789">
            <w:r w:rsidRPr="00523DD6">
              <w:rPr>
                <w:rFonts w:hint="eastAsia"/>
                <w:b/>
                <w:bCs/>
              </w:rPr>
              <w:t xml:space="preserve">Investigators: </w:t>
            </w:r>
            <w:proofErr w:type="spellStart"/>
            <w:r w:rsidR="00962F80" w:rsidRPr="00962F80">
              <w:t>Keiju</w:t>
            </w:r>
            <w:proofErr w:type="spellEnd"/>
            <w:r w:rsidR="00962F80" w:rsidRPr="00962F80">
              <w:t xml:space="preserve"> </w:t>
            </w:r>
            <w:proofErr w:type="spellStart"/>
            <w:r w:rsidR="00962F80" w:rsidRPr="00962F80">
              <w:t>Aokage</w:t>
            </w:r>
            <w:proofErr w:type="spellEnd"/>
            <w:r w:rsidR="00962F80">
              <w:rPr>
                <w:rFonts w:hint="eastAsia"/>
              </w:rPr>
              <w:t>,</w:t>
            </w:r>
            <w:r w:rsidR="00962F80" w:rsidRPr="00962F80">
              <w:t xml:space="preserve"> National Cancer Center Hospital East</w:t>
            </w:r>
            <w:r w:rsidRPr="00523DD6">
              <w:rPr>
                <w:rFonts w:hint="eastAsia"/>
              </w:rPr>
              <w:t xml:space="preserve"> </w:t>
            </w:r>
          </w:p>
        </w:tc>
      </w:tr>
      <w:tr w:rsidR="00300D1E" w:rsidRPr="00523DD6" w14:paraId="125B1FF8" w14:textId="77777777" w:rsidTr="00CF37CF">
        <w:trPr>
          <w:trHeight w:val="280"/>
        </w:trPr>
        <w:tc>
          <w:tcPr>
            <w:tcW w:w="1526" w:type="dxa"/>
            <w:vMerge/>
            <w:noWrap/>
            <w:hideMark/>
          </w:tcPr>
          <w:p w14:paraId="6CDF1448" w14:textId="77777777" w:rsidR="00300D1E" w:rsidRPr="00523DD6" w:rsidRDefault="00300D1E" w:rsidP="00A83789"/>
        </w:tc>
        <w:tc>
          <w:tcPr>
            <w:tcW w:w="8436" w:type="dxa"/>
            <w:noWrap/>
            <w:hideMark/>
          </w:tcPr>
          <w:p w14:paraId="451A05BE" w14:textId="37409DEF" w:rsidR="00300D1E" w:rsidRPr="00523DD6" w:rsidRDefault="00300D1E" w:rsidP="00A83789">
            <w:r w:rsidRPr="007C13B3">
              <w:rPr>
                <w:rFonts w:hint="eastAsia"/>
                <w:b/>
                <w:bCs/>
              </w:rPr>
              <w:t xml:space="preserve">Sponsors: </w:t>
            </w:r>
            <w:r w:rsidRPr="00523DD6">
              <w:rPr>
                <w:rFonts w:hint="eastAsia"/>
              </w:rPr>
              <w:t>AstraZeneca</w:t>
            </w:r>
          </w:p>
        </w:tc>
      </w:tr>
      <w:tr w:rsidR="00300D1E" w:rsidRPr="00523DD6" w14:paraId="25A04C60" w14:textId="77777777" w:rsidTr="00CF37CF">
        <w:trPr>
          <w:trHeight w:val="280"/>
        </w:trPr>
        <w:tc>
          <w:tcPr>
            <w:tcW w:w="1526" w:type="dxa"/>
            <w:vMerge/>
            <w:noWrap/>
            <w:hideMark/>
          </w:tcPr>
          <w:p w14:paraId="4CE62DAE" w14:textId="77777777" w:rsidR="00300D1E" w:rsidRPr="00523DD6" w:rsidRDefault="00300D1E" w:rsidP="00A83789"/>
        </w:tc>
        <w:tc>
          <w:tcPr>
            <w:tcW w:w="8436" w:type="dxa"/>
            <w:noWrap/>
            <w:hideMark/>
          </w:tcPr>
          <w:p w14:paraId="35735C14" w14:textId="0716D45F" w:rsidR="00300D1E" w:rsidRPr="007C13B3" w:rsidRDefault="00300D1E" w:rsidP="00A83789">
            <w:r w:rsidRPr="007C13B3">
              <w:rPr>
                <w:rFonts w:hint="eastAsia"/>
                <w:b/>
                <w:bCs/>
              </w:rPr>
              <w:t xml:space="preserve">Access information: </w:t>
            </w:r>
            <w:hyperlink r:id="rId29" w:history="1">
              <w:r w:rsidR="001002C8" w:rsidRPr="008147D9">
                <w:rPr>
                  <w:rStyle w:val="af"/>
                </w:rPr>
                <w:t>https://center6.umin.ac.jp/cgi-open-bin/ctr_e/ctr_view.cgi?recptno=R000061076</w:t>
              </w:r>
            </w:hyperlink>
            <w:r w:rsidR="001002C8">
              <w:rPr>
                <w:rFonts w:hint="eastAsia"/>
              </w:rPr>
              <w:t xml:space="preserve"> </w:t>
            </w:r>
          </w:p>
        </w:tc>
      </w:tr>
    </w:tbl>
    <w:p w14:paraId="40C57349" w14:textId="77777777" w:rsidR="004C6DE4" w:rsidRDefault="004C6DE4" w:rsidP="00A83789">
      <w:pPr>
        <w:rPr>
          <w:rFonts w:hint="eastAsia"/>
        </w:rPr>
        <w:sectPr w:rsidR="004C6DE4" w:rsidSect="00523DD6">
          <w:footerReference w:type="default" r:id="rId30"/>
          <w:pgSz w:w="11906" w:h="16838"/>
          <w:pgMar w:top="1440" w:right="1080" w:bottom="1440" w:left="1080" w:header="851" w:footer="992" w:gutter="0"/>
          <w:cols w:space="425"/>
          <w:docGrid w:type="lines" w:linePitch="312"/>
        </w:sectPr>
      </w:pPr>
    </w:p>
    <w:p w14:paraId="0DDB0315" w14:textId="4AEAABED" w:rsidR="00300D1E" w:rsidRDefault="00300D1E" w:rsidP="00A83789">
      <w:pPr>
        <w:rPr>
          <w:rFonts w:hint="eastAsia"/>
        </w:rPr>
      </w:pPr>
    </w:p>
    <w:sectPr w:rsidR="00300D1E" w:rsidSect="007350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A066" w14:textId="77777777" w:rsidR="00D43687" w:rsidRDefault="00D43687" w:rsidP="00D22797">
      <w:r>
        <w:separator/>
      </w:r>
    </w:p>
  </w:endnote>
  <w:endnote w:type="continuationSeparator" w:id="0">
    <w:p w14:paraId="0311EB35" w14:textId="77777777" w:rsidR="00D43687" w:rsidRDefault="00D43687" w:rsidP="00D2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284666"/>
      <w:docPartObj>
        <w:docPartGallery w:val="Page Numbers (Bottom of Page)"/>
        <w:docPartUnique/>
      </w:docPartObj>
    </w:sdtPr>
    <w:sdtContent>
      <w:p w14:paraId="6ABB746E" w14:textId="46419977" w:rsidR="00D22797" w:rsidRDefault="00D22797">
        <w:pPr>
          <w:pStyle w:val="af4"/>
          <w:jc w:val="center"/>
        </w:pPr>
        <w:r>
          <w:fldChar w:fldCharType="begin"/>
        </w:r>
        <w:r>
          <w:instrText>PAGE   \* MERGEFORMAT</w:instrText>
        </w:r>
        <w:r>
          <w:fldChar w:fldCharType="separate"/>
        </w:r>
        <w:r>
          <w:rPr>
            <w:lang w:val="zh-CN"/>
          </w:rPr>
          <w:t>2</w:t>
        </w:r>
        <w:r>
          <w:fldChar w:fldCharType="end"/>
        </w:r>
      </w:p>
    </w:sdtContent>
  </w:sdt>
  <w:p w14:paraId="67F00535" w14:textId="77777777" w:rsidR="00D22797" w:rsidRDefault="00D2279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775FF" w14:textId="77777777" w:rsidR="00D43687" w:rsidRDefault="00D43687" w:rsidP="00D22797">
      <w:r>
        <w:separator/>
      </w:r>
    </w:p>
  </w:footnote>
  <w:footnote w:type="continuationSeparator" w:id="0">
    <w:p w14:paraId="58EC9A47" w14:textId="77777777" w:rsidR="00D43687" w:rsidRDefault="00D43687" w:rsidP="00D2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C03"/>
    <w:multiLevelType w:val="hybridMultilevel"/>
    <w:tmpl w:val="BC524B3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7F86106"/>
    <w:multiLevelType w:val="multilevel"/>
    <w:tmpl w:val="0938082E"/>
    <w:lvl w:ilvl="0">
      <w:start w:val="1"/>
      <w:numFmt w:val="decimal"/>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CD6F38"/>
    <w:multiLevelType w:val="multilevel"/>
    <w:tmpl w:val="1476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0B6C0B"/>
    <w:multiLevelType w:val="hybridMultilevel"/>
    <w:tmpl w:val="7548BBD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7B8A3E2F"/>
    <w:multiLevelType w:val="multilevel"/>
    <w:tmpl w:val="C52A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06443B"/>
    <w:multiLevelType w:val="hybridMultilevel"/>
    <w:tmpl w:val="9852106C"/>
    <w:lvl w:ilvl="0" w:tplc="2CC0398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78220553">
    <w:abstractNumId w:val="2"/>
  </w:num>
  <w:num w:numId="2" w16cid:durableId="1625885879">
    <w:abstractNumId w:val="4"/>
  </w:num>
  <w:num w:numId="3" w16cid:durableId="2017072645">
    <w:abstractNumId w:val="1"/>
  </w:num>
  <w:num w:numId="4" w16cid:durableId="71396477">
    <w:abstractNumId w:val="0"/>
  </w:num>
  <w:num w:numId="5" w16cid:durableId="405879730">
    <w:abstractNumId w:val="3"/>
  </w:num>
  <w:num w:numId="6" w16cid:durableId="1123421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aewttz1vd9dlet2w6pd0t8etp9zretrsss&quot;&gt;食管术后空肠造瘘&lt;record-ids&gt;&lt;item&gt;30&lt;/item&gt;&lt;/record-ids&gt;&lt;/item&gt;&lt;item db-id=&quot;xfz00tv0z090abeavab522tpdzs0fae2f0av&quot;&gt;IA NSCLC靶向治疗&lt;record-ids&gt;&lt;item&gt;24&lt;/item&gt;&lt;item&gt;25&lt;/item&gt;&lt;item&gt;26&lt;/item&gt;&lt;item&gt;27&lt;/item&gt;&lt;item&gt;28&lt;/item&gt;&lt;item&gt;29&lt;/item&gt;&lt;item&gt;31&lt;/item&gt;&lt;item&gt;32&lt;/item&gt;&lt;item&gt;33&lt;/item&gt;&lt;item&gt;34&lt;/item&gt;&lt;item&gt;35&lt;/item&gt;&lt;item&gt;36&lt;/item&gt;&lt;item&gt;37&lt;/item&gt;&lt;item&gt;38&lt;/item&gt;&lt;item&gt;39&lt;/item&gt;&lt;item&gt;40&lt;/item&gt;&lt;item&gt;41&lt;/item&gt;&lt;item&gt;42&lt;/item&gt;&lt;item&gt;43&lt;/item&gt;&lt;item&gt;44&lt;/item&gt;&lt;item&gt;51&lt;/item&gt;&lt;/record-ids&gt;&lt;/item&gt;&lt;/Libraries&gt;"/>
  </w:docVars>
  <w:rsids>
    <w:rsidRoot w:val="00606F30"/>
    <w:rsid w:val="000102A6"/>
    <w:rsid w:val="00010F3F"/>
    <w:rsid w:val="00017E25"/>
    <w:rsid w:val="000207E2"/>
    <w:rsid w:val="00024B1D"/>
    <w:rsid w:val="000261EE"/>
    <w:rsid w:val="00026399"/>
    <w:rsid w:val="00026F17"/>
    <w:rsid w:val="00027B69"/>
    <w:rsid w:val="0003068F"/>
    <w:rsid w:val="00032054"/>
    <w:rsid w:val="00033BD0"/>
    <w:rsid w:val="000353F6"/>
    <w:rsid w:val="00055E5A"/>
    <w:rsid w:val="0005698A"/>
    <w:rsid w:val="00056D78"/>
    <w:rsid w:val="000631A7"/>
    <w:rsid w:val="00063389"/>
    <w:rsid w:val="0006603B"/>
    <w:rsid w:val="0006754D"/>
    <w:rsid w:val="00080A0D"/>
    <w:rsid w:val="0008151B"/>
    <w:rsid w:val="00083FB6"/>
    <w:rsid w:val="00086588"/>
    <w:rsid w:val="000972CC"/>
    <w:rsid w:val="00097EAB"/>
    <w:rsid w:val="000A1CF6"/>
    <w:rsid w:val="000A3D8F"/>
    <w:rsid w:val="000A5756"/>
    <w:rsid w:val="000B0590"/>
    <w:rsid w:val="000B123E"/>
    <w:rsid w:val="000B2C6C"/>
    <w:rsid w:val="000C1BC0"/>
    <w:rsid w:val="000C53CF"/>
    <w:rsid w:val="000C719D"/>
    <w:rsid w:val="000D1F05"/>
    <w:rsid w:val="000D3CDE"/>
    <w:rsid w:val="000E36CF"/>
    <w:rsid w:val="000E4807"/>
    <w:rsid w:val="000F6880"/>
    <w:rsid w:val="001002C8"/>
    <w:rsid w:val="0010462B"/>
    <w:rsid w:val="0010757B"/>
    <w:rsid w:val="00111EE7"/>
    <w:rsid w:val="00115363"/>
    <w:rsid w:val="001241A1"/>
    <w:rsid w:val="0014188F"/>
    <w:rsid w:val="00150FDA"/>
    <w:rsid w:val="00153F97"/>
    <w:rsid w:val="0015595B"/>
    <w:rsid w:val="00155B0E"/>
    <w:rsid w:val="001601CD"/>
    <w:rsid w:val="00164335"/>
    <w:rsid w:val="00165F8F"/>
    <w:rsid w:val="0016759E"/>
    <w:rsid w:val="00170660"/>
    <w:rsid w:val="00173300"/>
    <w:rsid w:val="00180D5C"/>
    <w:rsid w:val="00184570"/>
    <w:rsid w:val="00186D6B"/>
    <w:rsid w:val="00187E72"/>
    <w:rsid w:val="00191024"/>
    <w:rsid w:val="001932BA"/>
    <w:rsid w:val="001939DD"/>
    <w:rsid w:val="00196ECA"/>
    <w:rsid w:val="001A01F5"/>
    <w:rsid w:val="001A1D10"/>
    <w:rsid w:val="001A50D5"/>
    <w:rsid w:val="001A5F2C"/>
    <w:rsid w:val="001A62D2"/>
    <w:rsid w:val="001B001A"/>
    <w:rsid w:val="001B06B9"/>
    <w:rsid w:val="001B3449"/>
    <w:rsid w:val="001B7245"/>
    <w:rsid w:val="001B74FE"/>
    <w:rsid w:val="001C1255"/>
    <w:rsid w:val="001C1B08"/>
    <w:rsid w:val="001C68EC"/>
    <w:rsid w:val="001C73BE"/>
    <w:rsid w:val="001D08E0"/>
    <w:rsid w:val="001D2447"/>
    <w:rsid w:val="001D2735"/>
    <w:rsid w:val="001D3D17"/>
    <w:rsid w:val="001D7968"/>
    <w:rsid w:val="001D7BBF"/>
    <w:rsid w:val="001E7475"/>
    <w:rsid w:val="001F02BB"/>
    <w:rsid w:val="001F07C0"/>
    <w:rsid w:val="00203BCB"/>
    <w:rsid w:val="002100C2"/>
    <w:rsid w:val="00213D00"/>
    <w:rsid w:val="00216867"/>
    <w:rsid w:val="00217B11"/>
    <w:rsid w:val="00222747"/>
    <w:rsid w:val="00222D51"/>
    <w:rsid w:val="00234D67"/>
    <w:rsid w:val="00235DE6"/>
    <w:rsid w:val="00250E8E"/>
    <w:rsid w:val="00255A64"/>
    <w:rsid w:val="00270062"/>
    <w:rsid w:val="00270817"/>
    <w:rsid w:val="00270C35"/>
    <w:rsid w:val="00276946"/>
    <w:rsid w:val="00277999"/>
    <w:rsid w:val="002816F5"/>
    <w:rsid w:val="00282D91"/>
    <w:rsid w:val="00284A32"/>
    <w:rsid w:val="00284D91"/>
    <w:rsid w:val="002A1A71"/>
    <w:rsid w:val="002A64A9"/>
    <w:rsid w:val="002B39E2"/>
    <w:rsid w:val="002C1337"/>
    <w:rsid w:val="002C4700"/>
    <w:rsid w:val="002D0A59"/>
    <w:rsid w:val="002D1D64"/>
    <w:rsid w:val="002D3594"/>
    <w:rsid w:val="002D3CD1"/>
    <w:rsid w:val="002D5F3F"/>
    <w:rsid w:val="002D7E8F"/>
    <w:rsid w:val="002E0FD3"/>
    <w:rsid w:val="002E2164"/>
    <w:rsid w:val="002E46ED"/>
    <w:rsid w:val="002E6476"/>
    <w:rsid w:val="002F353F"/>
    <w:rsid w:val="00300D1E"/>
    <w:rsid w:val="00304F1B"/>
    <w:rsid w:val="00305EBE"/>
    <w:rsid w:val="0030668C"/>
    <w:rsid w:val="00320AF9"/>
    <w:rsid w:val="00323C94"/>
    <w:rsid w:val="00324054"/>
    <w:rsid w:val="00327CF4"/>
    <w:rsid w:val="00334C16"/>
    <w:rsid w:val="00340C51"/>
    <w:rsid w:val="00346BDE"/>
    <w:rsid w:val="00350CEC"/>
    <w:rsid w:val="00363CB0"/>
    <w:rsid w:val="00372D97"/>
    <w:rsid w:val="00374970"/>
    <w:rsid w:val="003765DA"/>
    <w:rsid w:val="00377802"/>
    <w:rsid w:val="003800CE"/>
    <w:rsid w:val="003804C5"/>
    <w:rsid w:val="00381DC8"/>
    <w:rsid w:val="00382AE3"/>
    <w:rsid w:val="0038368A"/>
    <w:rsid w:val="003838D4"/>
    <w:rsid w:val="003848AF"/>
    <w:rsid w:val="00384914"/>
    <w:rsid w:val="00392650"/>
    <w:rsid w:val="003A1FE8"/>
    <w:rsid w:val="003B04A0"/>
    <w:rsid w:val="003B0702"/>
    <w:rsid w:val="003B0CCC"/>
    <w:rsid w:val="003B5306"/>
    <w:rsid w:val="003B6E1B"/>
    <w:rsid w:val="003B7CE6"/>
    <w:rsid w:val="003C424E"/>
    <w:rsid w:val="003C44C6"/>
    <w:rsid w:val="003E22D4"/>
    <w:rsid w:val="003E5533"/>
    <w:rsid w:val="003F0AE8"/>
    <w:rsid w:val="003F7CD4"/>
    <w:rsid w:val="00400941"/>
    <w:rsid w:val="00400A31"/>
    <w:rsid w:val="004027E7"/>
    <w:rsid w:val="00402B6F"/>
    <w:rsid w:val="00404819"/>
    <w:rsid w:val="004070F3"/>
    <w:rsid w:val="00413287"/>
    <w:rsid w:val="00415DFF"/>
    <w:rsid w:val="00416FFC"/>
    <w:rsid w:val="00422192"/>
    <w:rsid w:val="004225C6"/>
    <w:rsid w:val="00435A5D"/>
    <w:rsid w:val="00444CCF"/>
    <w:rsid w:val="004464E5"/>
    <w:rsid w:val="00450C6A"/>
    <w:rsid w:val="004533AB"/>
    <w:rsid w:val="004544B7"/>
    <w:rsid w:val="004634CC"/>
    <w:rsid w:val="00463ECA"/>
    <w:rsid w:val="00467912"/>
    <w:rsid w:val="004734E7"/>
    <w:rsid w:val="00475B34"/>
    <w:rsid w:val="00476B56"/>
    <w:rsid w:val="00487622"/>
    <w:rsid w:val="004926F0"/>
    <w:rsid w:val="00492B6C"/>
    <w:rsid w:val="00494CD4"/>
    <w:rsid w:val="00495214"/>
    <w:rsid w:val="00497F57"/>
    <w:rsid w:val="004A2123"/>
    <w:rsid w:val="004A2690"/>
    <w:rsid w:val="004A3C25"/>
    <w:rsid w:val="004A3CC9"/>
    <w:rsid w:val="004A690E"/>
    <w:rsid w:val="004B0C49"/>
    <w:rsid w:val="004B4333"/>
    <w:rsid w:val="004B740D"/>
    <w:rsid w:val="004C6DE4"/>
    <w:rsid w:val="004D1680"/>
    <w:rsid w:val="004D1E9D"/>
    <w:rsid w:val="004D32D9"/>
    <w:rsid w:val="004E0287"/>
    <w:rsid w:val="004E07F8"/>
    <w:rsid w:val="004E2957"/>
    <w:rsid w:val="004E600A"/>
    <w:rsid w:val="004F43A1"/>
    <w:rsid w:val="004F4B46"/>
    <w:rsid w:val="004F57B0"/>
    <w:rsid w:val="004F5AB8"/>
    <w:rsid w:val="004F6226"/>
    <w:rsid w:val="00501306"/>
    <w:rsid w:val="00504627"/>
    <w:rsid w:val="00506B4A"/>
    <w:rsid w:val="00516C10"/>
    <w:rsid w:val="00523BE0"/>
    <w:rsid w:val="00523DD6"/>
    <w:rsid w:val="00523E68"/>
    <w:rsid w:val="005241D7"/>
    <w:rsid w:val="0053079A"/>
    <w:rsid w:val="005329BE"/>
    <w:rsid w:val="00533CD7"/>
    <w:rsid w:val="00534332"/>
    <w:rsid w:val="0053435A"/>
    <w:rsid w:val="00536C86"/>
    <w:rsid w:val="0053798F"/>
    <w:rsid w:val="0054715C"/>
    <w:rsid w:val="00547C3D"/>
    <w:rsid w:val="005545D0"/>
    <w:rsid w:val="00554B1C"/>
    <w:rsid w:val="00554B21"/>
    <w:rsid w:val="005574BA"/>
    <w:rsid w:val="00562B24"/>
    <w:rsid w:val="00563C82"/>
    <w:rsid w:val="00567EF4"/>
    <w:rsid w:val="00577D13"/>
    <w:rsid w:val="00581B75"/>
    <w:rsid w:val="00583FFB"/>
    <w:rsid w:val="00587C3F"/>
    <w:rsid w:val="00592066"/>
    <w:rsid w:val="005929AE"/>
    <w:rsid w:val="0059667C"/>
    <w:rsid w:val="005978F0"/>
    <w:rsid w:val="005A0730"/>
    <w:rsid w:val="005A07F3"/>
    <w:rsid w:val="005A087F"/>
    <w:rsid w:val="005B02FD"/>
    <w:rsid w:val="005C4E1C"/>
    <w:rsid w:val="005C4E4C"/>
    <w:rsid w:val="005D5C5D"/>
    <w:rsid w:val="005D74CE"/>
    <w:rsid w:val="005E3707"/>
    <w:rsid w:val="005E693E"/>
    <w:rsid w:val="005F078C"/>
    <w:rsid w:val="00605D12"/>
    <w:rsid w:val="00605D26"/>
    <w:rsid w:val="0060687F"/>
    <w:rsid w:val="00606F30"/>
    <w:rsid w:val="006075A7"/>
    <w:rsid w:val="006218ED"/>
    <w:rsid w:val="006247DD"/>
    <w:rsid w:val="006275B9"/>
    <w:rsid w:val="00630506"/>
    <w:rsid w:val="00631CFB"/>
    <w:rsid w:val="0063328D"/>
    <w:rsid w:val="00635252"/>
    <w:rsid w:val="00635BC5"/>
    <w:rsid w:val="006364E6"/>
    <w:rsid w:val="0065065D"/>
    <w:rsid w:val="006512CB"/>
    <w:rsid w:val="006537A0"/>
    <w:rsid w:val="00657880"/>
    <w:rsid w:val="0066171A"/>
    <w:rsid w:val="00667071"/>
    <w:rsid w:val="00685745"/>
    <w:rsid w:val="00697852"/>
    <w:rsid w:val="006A0445"/>
    <w:rsid w:val="006A1167"/>
    <w:rsid w:val="006B0FC4"/>
    <w:rsid w:val="006B4F22"/>
    <w:rsid w:val="006B64AA"/>
    <w:rsid w:val="006E4C31"/>
    <w:rsid w:val="006E5825"/>
    <w:rsid w:val="006E6A1C"/>
    <w:rsid w:val="007003DF"/>
    <w:rsid w:val="00701B67"/>
    <w:rsid w:val="0070293F"/>
    <w:rsid w:val="007034D3"/>
    <w:rsid w:val="00703D8E"/>
    <w:rsid w:val="00714411"/>
    <w:rsid w:val="007251BC"/>
    <w:rsid w:val="00727670"/>
    <w:rsid w:val="00727A84"/>
    <w:rsid w:val="00735009"/>
    <w:rsid w:val="007350DC"/>
    <w:rsid w:val="007355EF"/>
    <w:rsid w:val="00745623"/>
    <w:rsid w:val="0075141D"/>
    <w:rsid w:val="00753126"/>
    <w:rsid w:val="007538E8"/>
    <w:rsid w:val="0075535E"/>
    <w:rsid w:val="00763502"/>
    <w:rsid w:val="0076610B"/>
    <w:rsid w:val="0076734C"/>
    <w:rsid w:val="00767F50"/>
    <w:rsid w:val="00773360"/>
    <w:rsid w:val="007741F5"/>
    <w:rsid w:val="007807EE"/>
    <w:rsid w:val="00782500"/>
    <w:rsid w:val="0078394B"/>
    <w:rsid w:val="00786560"/>
    <w:rsid w:val="00790B75"/>
    <w:rsid w:val="00791556"/>
    <w:rsid w:val="007953E3"/>
    <w:rsid w:val="00797EE7"/>
    <w:rsid w:val="007A36DF"/>
    <w:rsid w:val="007A5DAA"/>
    <w:rsid w:val="007A6DD9"/>
    <w:rsid w:val="007A76E4"/>
    <w:rsid w:val="007B18FD"/>
    <w:rsid w:val="007B4773"/>
    <w:rsid w:val="007B7F1D"/>
    <w:rsid w:val="007C13B3"/>
    <w:rsid w:val="007C2870"/>
    <w:rsid w:val="007C3D45"/>
    <w:rsid w:val="007C416B"/>
    <w:rsid w:val="007C6A03"/>
    <w:rsid w:val="007D2574"/>
    <w:rsid w:val="007E2FA8"/>
    <w:rsid w:val="007E5FE1"/>
    <w:rsid w:val="007F18E6"/>
    <w:rsid w:val="007F51EE"/>
    <w:rsid w:val="007F6FD4"/>
    <w:rsid w:val="00803628"/>
    <w:rsid w:val="0080689C"/>
    <w:rsid w:val="00807181"/>
    <w:rsid w:val="0082161D"/>
    <w:rsid w:val="0082595F"/>
    <w:rsid w:val="00831A06"/>
    <w:rsid w:val="00831B64"/>
    <w:rsid w:val="00834352"/>
    <w:rsid w:val="00841497"/>
    <w:rsid w:val="00856816"/>
    <w:rsid w:val="0086490E"/>
    <w:rsid w:val="00874AFC"/>
    <w:rsid w:val="008800CF"/>
    <w:rsid w:val="008845F2"/>
    <w:rsid w:val="0089051F"/>
    <w:rsid w:val="008924D4"/>
    <w:rsid w:val="008927A4"/>
    <w:rsid w:val="00892979"/>
    <w:rsid w:val="00894224"/>
    <w:rsid w:val="008A3101"/>
    <w:rsid w:val="008A5483"/>
    <w:rsid w:val="008A798E"/>
    <w:rsid w:val="008B4BA6"/>
    <w:rsid w:val="008B6613"/>
    <w:rsid w:val="008C14C8"/>
    <w:rsid w:val="008C2E98"/>
    <w:rsid w:val="008C362F"/>
    <w:rsid w:val="008D111E"/>
    <w:rsid w:val="008D20FE"/>
    <w:rsid w:val="008D401A"/>
    <w:rsid w:val="008F2304"/>
    <w:rsid w:val="008F45EC"/>
    <w:rsid w:val="008F4943"/>
    <w:rsid w:val="0090019D"/>
    <w:rsid w:val="00901A03"/>
    <w:rsid w:val="0090284A"/>
    <w:rsid w:val="0091212B"/>
    <w:rsid w:val="009124C5"/>
    <w:rsid w:val="00927DC6"/>
    <w:rsid w:val="00942950"/>
    <w:rsid w:val="00942F5F"/>
    <w:rsid w:val="0094319E"/>
    <w:rsid w:val="00943AEE"/>
    <w:rsid w:val="00944054"/>
    <w:rsid w:val="00946768"/>
    <w:rsid w:val="00951273"/>
    <w:rsid w:val="009519D4"/>
    <w:rsid w:val="009552D4"/>
    <w:rsid w:val="009603AF"/>
    <w:rsid w:val="00962F80"/>
    <w:rsid w:val="009649DD"/>
    <w:rsid w:val="0096578F"/>
    <w:rsid w:val="0096579F"/>
    <w:rsid w:val="00980E64"/>
    <w:rsid w:val="0098374E"/>
    <w:rsid w:val="009838DF"/>
    <w:rsid w:val="00986478"/>
    <w:rsid w:val="0098693C"/>
    <w:rsid w:val="00991956"/>
    <w:rsid w:val="009927FA"/>
    <w:rsid w:val="0099387B"/>
    <w:rsid w:val="0099687E"/>
    <w:rsid w:val="00997F36"/>
    <w:rsid w:val="009A51F1"/>
    <w:rsid w:val="009B136F"/>
    <w:rsid w:val="009B166D"/>
    <w:rsid w:val="009B1D8C"/>
    <w:rsid w:val="009B43C6"/>
    <w:rsid w:val="009B4E11"/>
    <w:rsid w:val="009B7D55"/>
    <w:rsid w:val="009C26A2"/>
    <w:rsid w:val="009C2CB5"/>
    <w:rsid w:val="009C5566"/>
    <w:rsid w:val="009C5BA2"/>
    <w:rsid w:val="009D4452"/>
    <w:rsid w:val="009E02C6"/>
    <w:rsid w:val="009E3C97"/>
    <w:rsid w:val="009E6719"/>
    <w:rsid w:val="009E6BDD"/>
    <w:rsid w:val="00A03CB1"/>
    <w:rsid w:val="00A04137"/>
    <w:rsid w:val="00A1009C"/>
    <w:rsid w:val="00A11BDE"/>
    <w:rsid w:val="00A1268E"/>
    <w:rsid w:val="00A22E02"/>
    <w:rsid w:val="00A234A5"/>
    <w:rsid w:val="00A32C81"/>
    <w:rsid w:val="00A372BC"/>
    <w:rsid w:val="00A45366"/>
    <w:rsid w:val="00A45DAA"/>
    <w:rsid w:val="00A4672E"/>
    <w:rsid w:val="00A47559"/>
    <w:rsid w:val="00A62441"/>
    <w:rsid w:val="00A80B97"/>
    <w:rsid w:val="00A83789"/>
    <w:rsid w:val="00A83A9A"/>
    <w:rsid w:val="00A905D1"/>
    <w:rsid w:val="00A9078E"/>
    <w:rsid w:val="00A92936"/>
    <w:rsid w:val="00A94D70"/>
    <w:rsid w:val="00AA08C0"/>
    <w:rsid w:val="00AA4732"/>
    <w:rsid w:val="00AA7D90"/>
    <w:rsid w:val="00AB07D6"/>
    <w:rsid w:val="00AB288A"/>
    <w:rsid w:val="00AB41F5"/>
    <w:rsid w:val="00AB573D"/>
    <w:rsid w:val="00AB7794"/>
    <w:rsid w:val="00AC51B3"/>
    <w:rsid w:val="00AD300E"/>
    <w:rsid w:val="00AD4285"/>
    <w:rsid w:val="00AD4B0F"/>
    <w:rsid w:val="00AE1613"/>
    <w:rsid w:val="00AE1E3A"/>
    <w:rsid w:val="00AE61B8"/>
    <w:rsid w:val="00AE7830"/>
    <w:rsid w:val="00AF4F62"/>
    <w:rsid w:val="00AF5A9C"/>
    <w:rsid w:val="00AF6F66"/>
    <w:rsid w:val="00AF79CB"/>
    <w:rsid w:val="00B069FC"/>
    <w:rsid w:val="00B124A7"/>
    <w:rsid w:val="00B16212"/>
    <w:rsid w:val="00B25A2A"/>
    <w:rsid w:val="00B26780"/>
    <w:rsid w:val="00B30011"/>
    <w:rsid w:val="00B34F44"/>
    <w:rsid w:val="00B370FB"/>
    <w:rsid w:val="00B3797F"/>
    <w:rsid w:val="00B409C7"/>
    <w:rsid w:val="00B47ADD"/>
    <w:rsid w:val="00B527C7"/>
    <w:rsid w:val="00B56259"/>
    <w:rsid w:val="00B57EF7"/>
    <w:rsid w:val="00B63295"/>
    <w:rsid w:val="00B74205"/>
    <w:rsid w:val="00B76120"/>
    <w:rsid w:val="00B86F2E"/>
    <w:rsid w:val="00B87921"/>
    <w:rsid w:val="00B92F88"/>
    <w:rsid w:val="00B94565"/>
    <w:rsid w:val="00BA12EC"/>
    <w:rsid w:val="00BA13CD"/>
    <w:rsid w:val="00BA2AB2"/>
    <w:rsid w:val="00BB2ED8"/>
    <w:rsid w:val="00BB79B3"/>
    <w:rsid w:val="00BB7A67"/>
    <w:rsid w:val="00BC1514"/>
    <w:rsid w:val="00BC2442"/>
    <w:rsid w:val="00BC303B"/>
    <w:rsid w:val="00BC7F7E"/>
    <w:rsid w:val="00BE1F6E"/>
    <w:rsid w:val="00BE49E9"/>
    <w:rsid w:val="00BE4F35"/>
    <w:rsid w:val="00BE5D14"/>
    <w:rsid w:val="00BF35A9"/>
    <w:rsid w:val="00BF6DD5"/>
    <w:rsid w:val="00C0417A"/>
    <w:rsid w:val="00C107BC"/>
    <w:rsid w:val="00C10B40"/>
    <w:rsid w:val="00C14509"/>
    <w:rsid w:val="00C26928"/>
    <w:rsid w:val="00C270EF"/>
    <w:rsid w:val="00C27F79"/>
    <w:rsid w:val="00C53200"/>
    <w:rsid w:val="00C60674"/>
    <w:rsid w:val="00C607A7"/>
    <w:rsid w:val="00C6432F"/>
    <w:rsid w:val="00C655D5"/>
    <w:rsid w:val="00C804FC"/>
    <w:rsid w:val="00C80C16"/>
    <w:rsid w:val="00C81159"/>
    <w:rsid w:val="00C84C31"/>
    <w:rsid w:val="00CA081A"/>
    <w:rsid w:val="00CA1730"/>
    <w:rsid w:val="00CA27EA"/>
    <w:rsid w:val="00CA4BF9"/>
    <w:rsid w:val="00CB13AA"/>
    <w:rsid w:val="00CB41C7"/>
    <w:rsid w:val="00CD08D2"/>
    <w:rsid w:val="00CD2E86"/>
    <w:rsid w:val="00CE1CC5"/>
    <w:rsid w:val="00CE1F3C"/>
    <w:rsid w:val="00CE72E0"/>
    <w:rsid w:val="00CF2942"/>
    <w:rsid w:val="00CF2BF4"/>
    <w:rsid w:val="00CF37CF"/>
    <w:rsid w:val="00CF6E14"/>
    <w:rsid w:val="00CF762B"/>
    <w:rsid w:val="00D00A65"/>
    <w:rsid w:val="00D104F6"/>
    <w:rsid w:val="00D14D7F"/>
    <w:rsid w:val="00D1561F"/>
    <w:rsid w:val="00D16D57"/>
    <w:rsid w:val="00D22797"/>
    <w:rsid w:val="00D26A7A"/>
    <w:rsid w:val="00D271E4"/>
    <w:rsid w:val="00D31362"/>
    <w:rsid w:val="00D321A2"/>
    <w:rsid w:val="00D3510B"/>
    <w:rsid w:val="00D43687"/>
    <w:rsid w:val="00D45770"/>
    <w:rsid w:val="00D4686A"/>
    <w:rsid w:val="00D5160E"/>
    <w:rsid w:val="00D524B9"/>
    <w:rsid w:val="00D53F09"/>
    <w:rsid w:val="00D551F2"/>
    <w:rsid w:val="00D55718"/>
    <w:rsid w:val="00D56E69"/>
    <w:rsid w:val="00D6130A"/>
    <w:rsid w:val="00D734B9"/>
    <w:rsid w:val="00D74F4F"/>
    <w:rsid w:val="00D951A3"/>
    <w:rsid w:val="00D96007"/>
    <w:rsid w:val="00DA52A0"/>
    <w:rsid w:val="00DB0395"/>
    <w:rsid w:val="00DB1E9F"/>
    <w:rsid w:val="00DB3C07"/>
    <w:rsid w:val="00DC013F"/>
    <w:rsid w:val="00DC54BD"/>
    <w:rsid w:val="00DC79A0"/>
    <w:rsid w:val="00DD63A4"/>
    <w:rsid w:val="00DE3319"/>
    <w:rsid w:val="00DE629E"/>
    <w:rsid w:val="00DF2842"/>
    <w:rsid w:val="00E00BB8"/>
    <w:rsid w:val="00E02678"/>
    <w:rsid w:val="00E02D46"/>
    <w:rsid w:val="00E06DBB"/>
    <w:rsid w:val="00E143E7"/>
    <w:rsid w:val="00E14E5B"/>
    <w:rsid w:val="00E26FF0"/>
    <w:rsid w:val="00E300D6"/>
    <w:rsid w:val="00E315C1"/>
    <w:rsid w:val="00E35D77"/>
    <w:rsid w:val="00E37B88"/>
    <w:rsid w:val="00E428BF"/>
    <w:rsid w:val="00E42F3B"/>
    <w:rsid w:val="00E4609F"/>
    <w:rsid w:val="00E6071F"/>
    <w:rsid w:val="00E64D21"/>
    <w:rsid w:val="00E718C2"/>
    <w:rsid w:val="00E71F7E"/>
    <w:rsid w:val="00E758BA"/>
    <w:rsid w:val="00E84D04"/>
    <w:rsid w:val="00E85EF9"/>
    <w:rsid w:val="00E90E8B"/>
    <w:rsid w:val="00E97877"/>
    <w:rsid w:val="00EA5F5C"/>
    <w:rsid w:val="00EC304B"/>
    <w:rsid w:val="00EC3FCA"/>
    <w:rsid w:val="00EC4EC1"/>
    <w:rsid w:val="00EC61D7"/>
    <w:rsid w:val="00EC7491"/>
    <w:rsid w:val="00ED03FC"/>
    <w:rsid w:val="00ED0990"/>
    <w:rsid w:val="00ED485F"/>
    <w:rsid w:val="00EE1A60"/>
    <w:rsid w:val="00EE32E7"/>
    <w:rsid w:val="00EE390C"/>
    <w:rsid w:val="00EE463F"/>
    <w:rsid w:val="00EE4E6D"/>
    <w:rsid w:val="00EE7F22"/>
    <w:rsid w:val="00EF02E1"/>
    <w:rsid w:val="00EF391F"/>
    <w:rsid w:val="00EF6054"/>
    <w:rsid w:val="00F03776"/>
    <w:rsid w:val="00F10356"/>
    <w:rsid w:val="00F10BC3"/>
    <w:rsid w:val="00F14763"/>
    <w:rsid w:val="00F250E0"/>
    <w:rsid w:val="00F265C9"/>
    <w:rsid w:val="00F27CED"/>
    <w:rsid w:val="00F32561"/>
    <w:rsid w:val="00F33693"/>
    <w:rsid w:val="00F36455"/>
    <w:rsid w:val="00F37D52"/>
    <w:rsid w:val="00F46A00"/>
    <w:rsid w:val="00F57E3A"/>
    <w:rsid w:val="00F65DB5"/>
    <w:rsid w:val="00F70830"/>
    <w:rsid w:val="00F74B07"/>
    <w:rsid w:val="00F8367F"/>
    <w:rsid w:val="00F85125"/>
    <w:rsid w:val="00F87B0C"/>
    <w:rsid w:val="00F94226"/>
    <w:rsid w:val="00F948E3"/>
    <w:rsid w:val="00F9668C"/>
    <w:rsid w:val="00F96CCF"/>
    <w:rsid w:val="00FA75F4"/>
    <w:rsid w:val="00FB12C7"/>
    <w:rsid w:val="00FB3677"/>
    <w:rsid w:val="00FC09E2"/>
    <w:rsid w:val="00FC567A"/>
    <w:rsid w:val="00FC7B5D"/>
    <w:rsid w:val="00FD35C2"/>
    <w:rsid w:val="00FD7DE2"/>
    <w:rsid w:val="00FE24F1"/>
    <w:rsid w:val="00FE2F8B"/>
    <w:rsid w:val="00FE3A44"/>
    <w:rsid w:val="00FF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3947E"/>
  <w15:chartTrackingRefBased/>
  <w15:docId w15:val="{70639F60-66D8-41EB-A2BF-ED7C0E39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E8E"/>
    <w:pPr>
      <w:widowControl w:val="0"/>
    </w:pPr>
    <w:rPr>
      <w:rFonts w:ascii="Times New Roman" w:eastAsia="仿宋" w:hAnsi="Times New Roman"/>
    </w:rPr>
  </w:style>
  <w:style w:type="paragraph" w:styleId="1">
    <w:name w:val="heading 1"/>
    <w:aliases w:val="大标题"/>
    <w:basedOn w:val="a"/>
    <w:next w:val="a"/>
    <w:link w:val="10"/>
    <w:uiPriority w:val="9"/>
    <w:qFormat/>
    <w:rsid w:val="005D5C5D"/>
    <w:pPr>
      <w:keepNext/>
      <w:keepLines/>
      <w:spacing w:before="480" w:after="80"/>
      <w:outlineLvl w:val="0"/>
    </w:pPr>
    <w:rPr>
      <w:rFonts w:cstheme="majorBidi"/>
      <w:b/>
      <w:sz w:val="44"/>
      <w:szCs w:val="48"/>
    </w:rPr>
  </w:style>
  <w:style w:type="paragraph" w:styleId="2">
    <w:name w:val="heading 2"/>
    <w:aliases w:val="一级标题"/>
    <w:basedOn w:val="a"/>
    <w:next w:val="a"/>
    <w:link w:val="20"/>
    <w:uiPriority w:val="9"/>
    <w:unhideWhenUsed/>
    <w:qFormat/>
    <w:rsid w:val="00F03776"/>
    <w:pPr>
      <w:keepNext/>
      <w:keepLines/>
      <w:spacing w:before="160" w:after="80"/>
      <w:outlineLvl w:val="1"/>
    </w:pPr>
    <w:rPr>
      <w:rFonts w:cstheme="majorBidi"/>
      <w:b/>
      <w:color w:val="000000" w:themeColor="text1"/>
      <w:sz w:val="36"/>
      <w:szCs w:val="40"/>
    </w:rPr>
  </w:style>
  <w:style w:type="paragraph" w:styleId="3">
    <w:name w:val="heading 3"/>
    <w:aliases w:val="二级标题"/>
    <w:basedOn w:val="a"/>
    <w:next w:val="a"/>
    <w:link w:val="30"/>
    <w:uiPriority w:val="9"/>
    <w:unhideWhenUsed/>
    <w:qFormat/>
    <w:rsid w:val="00AA08C0"/>
    <w:pPr>
      <w:keepNext/>
      <w:keepLines/>
      <w:spacing w:before="160" w:after="80"/>
      <w:outlineLvl w:val="2"/>
    </w:pPr>
    <w:rPr>
      <w:rFonts w:cstheme="majorBidi"/>
      <w:sz w:val="30"/>
      <w:szCs w:val="32"/>
    </w:rPr>
  </w:style>
  <w:style w:type="paragraph" w:styleId="4">
    <w:name w:val="heading 4"/>
    <w:basedOn w:val="a"/>
    <w:next w:val="a"/>
    <w:link w:val="40"/>
    <w:uiPriority w:val="9"/>
    <w:semiHidden/>
    <w:unhideWhenUsed/>
    <w:qFormat/>
    <w:rsid w:val="00606F3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06F3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06F3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06F3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F3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06F3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大标题 字符"/>
    <w:basedOn w:val="a0"/>
    <w:link w:val="1"/>
    <w:uiPriority w:val="9"/>
    <w:rsid w:val="005D5C5D"/>
    <w:rPr>
      <w:rFonts w:ascii="Times New Roman" w:eastAsia="仿宋" w:hAnsi="Times New Roman" w:cstheme="majorBidi"/>
      <w:b/>
      <w:sz w:val="44"/>
      <w:szCs w:val="48"/>
    </w:rPr>
  </w:style>
  <w:style w:type="character" w:customStyle="1" w:styleId="20">
    <w:name w:val="标题 2 字符"/>
    <w:aliases w:val="一级标题 字符"/>
    <w:basedOn w:val="a0"/>
    <w:link w:val="2"/>
    <w:uiPriority w:val="9"/>
    <w:rsid w:val="00F03776"/>
    <w:rPr>
      <w:rFonts w:ascii="Times New Roman" w:eastAsia="仿宋" w:hAnsi="Times New Roman" w:cstheme="majorBidi"/>
      <w:b/>
      <w:color w:val="000000" w:themeColor="text1"/>
      <w:sz w:val="36"/>
      <w:szCs w:val="40"/>
    </w:rPr>
  </w:style>
  <w:style w:type="character" w:customStyle="1" w:styleId="30">
    <w:name w:val="标题 3 字符"/>
    <w:aliases w:val="二级标题 字符"/>
    <w:basedOn w:val="a0"/>
    <w:link w:val="3"/>
    <w:uiPriority w:val="9"/>
    <w:rsid w:val="00AA08C0"/>
    <w:rPr>
      <w:rFonts w:ascii="Times New Roman" w:eastAsia="仿宋" w:hAnsi="Times New Roman" w:cstheme="majorBidi"/>
      <w:sz w:val="30"/>
      <w:szCs w:val="32"/>
    </w:rPr>
  </w:style>
  <w:style w:type="character" w:customStyle="1" w:styleId="40">
    <w:name w:val="标题 4 字符"/>
    <w:basedOn w:val="a0"/>
    <w:link w:val="4"/>
    <w:uiPriority w:val="9"/>
    <w:semiHidden/>
    <w:rsid w:val="00606F30"/>
    <w:rPr>
      <w:rFonts w:cstheme="majorBidi"/>
      <w:color w:val="0F4761" w:themeColor="accent1" w:themeShade="BF"/>
      <w:sz w:val="28"/>
      <w:szCs w:val="28"/>
    </w:rPr>
  </w:style>
  <w:style w:type="character" w:customStyle="1" w:styleId="50">
    <w:name w:val="标题 5 字符"/>
    <w:basedOn w:val="a0"/>
    <w:link w:val="5"/>
    <w:uiPriority w:val="9"/>
    <w:semiHidden/>
    <w:rsid w:val="00606F30"/>
    <w:rPr>
      <w:rFonts w:cstheme="majorBidi"/>
      <w:color w:val="0F4761" w:themeColor="accent1" w:themeShade="BF"/>
      <w:sz w:val="24"/>
      <w:szCs w:val="24"/>
    </w:rPr>
  </w:style>
  <w:style w:type="character" w:customStyle="1" w:styleId="60">
    <w:name w:val="标题 6 字符"/>
    <w:basedOn w:val="a0"/>
    <w:link w:val="6"/>
    <w:uiPriority w:val="9"/>
    <w:semiHidden/>
    <w:rsid w:val="00606F30"/>
    <w:rPr>
      <w:rFonts w:cstheme="majorBidi"/>
      <w:b/>
      <w:bCs/>
      <w:color w:val="0F4761" w:themeColor="accent1" w:themeShade="BF"/>
    </w:rPr>
  </w:style>
  <w:style w:type="character" w:customStyle="1" w:styleId="70">
    <w:name w:val="标题 7 字符"/>
    <w:basedOn w:val="a0"/>
    <w:link w:val="7"/>
    <w:uiPriority w:val="9"/>
    <w:semiHidden/>
    <w:rsid w:val="00606F30"/>
    <w:rPr>
      <w:rFonts w:cstheme="majorBidi"/>
      <w:b/>
      <w:bCs/>
      <w:color w:val="595959" w:themeColor="text1" w:themeTint="A6"/>
    </w:rPr>
  </w:style>
  <w:style w:type="character" w:customStyle="1" w:styleId="80">
    <w:name w:val="标题 8 字符"/>
    <w:basedOn w:val="a0"/>
    <w:link w:val="8"/>
    <w:uiPriority w:val="9"/>
    <w:semiHidden/>
    <w:rsid w:val="00606F30"/>
    <w:rPr>
      <w:rFonts w:cstheme="majorBidi"/>
      <w:color w:val="595959" w:themeColor="text1" w:themeTint="A6"/>
    </w:rPr>
  </w:style>
  <w:style w:type="character" w:customStyle="1" w:styleId="90">
    <w:name w:val="标题 9 字符"/>
    <w:basedOn w:val="a0"/>
    <w:link w:val="9"/>
    <w:uiPriority w:val="9"/>
    <w:semiHidden/>
    <w:rsid w:val="00606F30"/>
    <w:rPr>
      <w:rFonts w:eastAsiaTheme="majorEastAsia" w:cstheme="majorBidi"/>
      <w:color w:val="595959" w:themeColor="text1" w:themeTint="A6"/>
    </w:rPr>
  </w:style>
  <w:style w:type="paragraph" w:styleId="a3">
    <w:name w:val="Title"/>
    <w:basedOn w:val="a"/>
    <w:next w:val="a"/>
    <w:link w:val="a4"/>
    <w:uiPriority w:val="10"/>
    <w:qFormat/>
    <w:rsid w:val="00E6071F"/>
    <w:pPr>
      <w:spacing w:after="80"/>
      <w:contextualSpacing/>
      <w:jc w:val="center"/>
    </w:pPr>
    <w:rPr>
      <w:rFonts w:cstheme="majorBidi"/>
      <w:spacing w:val="-10"/>
      <w:kern w:val="28"/>
      <w:sz w:val="30"/>
      <w:szCs w:val="56"/>
    </w:rPr>
  </w:style>
  <w:style w:type="character" w:customStyle="1" w:styleId="a4">
    <w:name w:val="标题 字符"/>
    <w:basedOn w:val="a0"/>
    <w:link w:val="a3"/>
    <w:uiPriority w:val="10"/>
    <w:rsid w:val="00E6071F"/>
    <w:rPr>
      <w:rFonts w:ascii="Times New Roman" w:eastAsia="仿宋" w:hAnsi="Times New Roman" w:cstheme="majorBidi"/>
      <w:spacing w:val="-10"/>
      <w:kern w:val="28"/>
      <w:sz w:val="30"/>
      <w:szCs w:val="56"/>
    </w:rPr>
  </w:style>
  <w:style w:type="paragraph" w:styleId="a5">
    <w:name w:val="Subtitle"/>
    <w:basedOn w:val="a"/>
    <w:next w:val="a"/>
    <w:link w:val="a6"/>
    <w:uiPriority w:val="11"/>
    <w:qFormat/>
    <w:rsid w:val="00606F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F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F30"/>
    <w:pPr>
      <w:spacing w:before="160" w:after="160"/>
      <w:jc w:val="center"/>
    </w:pPr>
    <w:rPr>
      <w:i/>
      <w:iCs/>
      <w:color w:val="404040" w:themeColor="text1" w:themeTint="BF"/>
    </w:rPr>
  </w:style>
  <w:style w:type="character" w:customStyle="1" w:styleId="a8">
    <w:name w:val="引用 字符"/>
    <w:basedOn w:val="a0"/>
    <w:link w:val="a7"/>
    <w:uiPriority w:val="29"/>
    <w:rsid w:val="00606F30"/>
    <w:rPr>
      <w:i/>
      <w:iCs/>
      <w:color w:val="404040" w:themeColor="text1" w:themeTint="BF"/>
    </w:rPr>
  </w:style>
  <w:style w:type="paragraph" w:styleId="a9">
    <w:name w:val="List Paragraph"/>
    <w:basedOn w:val="a"/>
    <w:uiPriority w:val="34"/>
    <w:qFormat/>
    <w:rsid w:val="00606F30"/>
    <w:pPr>
      <w:ind w:left="720"/>
      <w:contextualSpacing/>
    </w:pPr>
  </w:style>
  <w:style w:type="character" w:styleId="aa">
    <w:name w:val="Intense Emphasis"/>
    <w:basedOn w:val="a0"/>
    <w:uiPriority w:val="21"/>
    <w:qFormat/>
    <w:rsid w:val="00606F30"/>
    <w:rPr>
      <w:i/>
      <w:iCs/>
      <w:color w:val="0F4761" w:themeColor="accent1" w:themeShade="BF"/>
    </w:rPr>
  </w:style>
  <w:style w:type="paragraph" w:styleId="ab">
    <w:name w:val="Intense Quote"/>
    <w:basedOn w:val="a"/>
    <w:next w:val="a"/>
    <w:link w:val="ac"/>
    <w:uiPriority w:val="30"/>
    <w:qFormat/>
    <w:rsid w:val="00606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06F30"/>
    <w:rPr>
      <w:i/>
      <w:iCs/>
      <w:color w:val="0F4761" w:themeColor="accent1" w:themeShade="BF"/>
    </w:rPr>
  </w:style>
  <w:style w:type="character" w:styleId="ad">
    <w:name w:val="Intense Reference"/>
    <w:basedOn w:val="a0"/>
    <w:uiPriority w:val="32"/>
    <w:qFormat/>
    <w:rsid w:val="00606F30"/>
    <w:rPr>
      <w:b/>
      <w:bCs/>
      <w:smallCaps/>
      <w:color w:val="0F4761" w:themeColor="accent1" w:themeShade="BF"/>
      <w:spacing w:val="5"/>
    </w:rPr>
  </w:style>
  <w:style w:type="table" w:styleId="ae">
    <w:name w:val="Table Grid"/>
    <w:basedOn w:val="a1"/>
    <w:uiPriority w:val="39"/>
    <w:rsid w:val="00081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C13B3"/>
    <w:rPr>
      <w:color w:val="467886" w:themeColor="hyperlink"/>
      <w:u w:val="single"/>
    </w:rPr>
  </w:style>
  <w:style w:type="character" w:styleId="af0">
    <w:name w:val="Unresolved Mention"/>
    <w:basedOn w:val="a0"/>
    <w:uiPriority w:val="99"/>
    <w:semiHidden/>
    <w:unhideWhenUsed/>
    <w:rsid w:val="007C13B3"/>
    <w:rPr>
      <w:color w:val="605E5C"/>
      <w:shd w:val="clear" w:color="auto" w:fill="E1DFDD"/>
    </w:rPr>
  </w:style>
  <w:style w:type="paragraph" w:styleId="TOC">
    <w:name w:val="TOC Heading"/>
    <w:basedOn w:val="1"/>
    <w:next w:val="a"/>
    <w:uiPriority w:val="39"/>
    <w:unhideWhenUsed/>
    <w:qFormat/>
    <w:rsid w:val="00E6071F"/>
    <w:pPr>
      <w:widowControl/>
      <w:spacing w:before="240" w:after="0" w:line="259" w:lineRule="auto"/>
      <w:outlineLvl w:val="9"/>
    </w:pPr>
    <w:rPr>
      <w:rFonts w:asciiTheme="majorHAnsi" w:eastAsiaTheme="majorEastAsia" w:hAnsiTheme="majorHAnsi"/>
      <w:color w:val="0F4761" w:themeColor="accent1" w:themeShade="BF"/>
      <w:kern w:val="0"/>
      <w:sz w:val="32"/>
      <w:szCs w:val="32"/>
    </w:rPr>
  </w:style>
  <w:style w:type="character" w:styleId="af1">
    <w:name w:val="FollowedHyperlink"/>
    <w:basedOn w:val="a0"/>
    <w:uiPriority w:val="99"/>
    <w:semiHidden/>
    <w:unhideWhenUsed/>
    <w:rsid w:val="001002C8"/>
    <w:rPr>
      <w:color w:val="96607D" w:themeColor="followedHyperlink"/>
      <w:u w:val="single"/>
    </w:rPr>
  </w:style>
  <w:style w:type="paragraph" w:styleId="af2">
    <w:name w:val="header"/>
    <w:basedOn w:val="a"/>
    <w:link w:val="af3"/>
    <w:uiPriority w:val="99"/>
    <w:unhideWhenUsed/>
    <w:rsid w:val="00D22797"/>
    <w:pPr>
      <w:tabs>
        <w:tab w:val="center" w:pos="4153"/>
        <w:tab w:val="right" w:pos="8306"/>
      </w:tabs>
      <w:snapToGrid w:val="0"/>
      <w:jc w:val="center"/>
    </w:pPr>
    <w:rPr>
      <w:sz w:val="18"/>
      <w:szCs w:val="18"/>
    </w:rPr>
  </w:style>
  <w:style w:type="character" w:customStyle="1" w:styleId="af3">
    <w:name w:val="页眉 字符"/>
    <w:basedOn w:val="a0"/>
    <w:link w:val="af2"/>
    <w:uiPriority w:val="99"/>
    <w:rsid w:val="00D22797"/>
    <w:rPr>
      <w:rFonts w:ascii="Times New Roman" w:eastAsia="仿宋" w:hAnsi="Times New Roman"/>
      <w:sz w:val="18"/>
      <w:szCs w:val="18"/>
    </w:rPr>
  </w:style>
  <w:style w:type="paragraph" w:styleId="af4">
    <w:name w:val="footer"/>
    <w:basedOn w:val="a"/>
    <w:link w:val="af5"/>
    <w:uiPriority w:val="99"/>
    <w:unhideWhenUsed/>
    <w:rsid w:val="00D22797"/>
    <w:pPr>
      <w:tabs>
        <w:tab w:val="center" w:pos="4153"/>
        <w:tab w:val="right" w:pos="8306"/>
      </w:tabs>
      <w:snapToGrid w:val="0"/>
    </w:pPr>
    <w:rPr>
      <w:sz w:val="18"/>
      <w:szCs w:val="18"/>
    </w:rPr>
  </w:style>
  <w:style w:type="character" w:customStyle="1" w:styleId="af5">
    <w:name w:val="页脚 字符"/>
    <w:basedOn w:val="a0"/>
    <w:link w:val="af4"/>
    <w:uiPriority w:val="99"/>
    <w:rsid w:val="00D22797"/>
    <w:rPr>
      <w:rFonts w:ascii="Times New Roman" w:eastAsia="仿宋" w:hAnsi="Times New Roman"/>
      <w:sz w:val="18"/>
      <w:szCs w:val="18"/>
    </w:rPr>
  </w:style>
  <w:style w:type="paragraph" w:styleId="TOC1">
    <w:name w:val="toc 1"/>
    <w:basedOn w:val="a"/>
    <w:next w:val="a"/>
    <w:autoRedefine/>
    <w:uiPriority w:val="39"/>
    <w:unhideWhenUsed/>
    <w:rsid w:val="00CB41C7"/>
  </w:style>
  <w:style w:type="paragraph" w:styleId="TOC2">
    <w:name w:val="toc 2"/>
    <w:basedOn w:val="a"/>
    <w:next w:val="a"/>
    <w:autoRedefine/>
    <w:uiPriority w:val="39"/>
    <w:unhideWhenUsed/>
    <w:rsid w:val="00CB41C7"/>
    <w:pPr>
      <w:ind w:leftChars="200" w:left="420"/>
    </w:pPr>
  </w:style>
  <w:style w:type="paragraph" w:styleId="TOC3">
    <w:name w:val="toc 3"/>
    <w:basedOn w:val="a"/>
    <w:next w:val="a"/>
    <w:autoRedefine/>
    <w:uiPriority w:val="39"/>
    <w:unhideWhenUsed/>
    <w:rsid w:val="00CB41C7"/>
    <w:pPr>
      <w:ind w:leftChars="400" w:left="840"/>
    </w:pPr>
  </w:style>
  <w:style w:type="paragraph" w:customStyle="1" w:styleId="EndNoteBibliographyTitle">
    <w:name w:val="EndNote Bibliography Title"/>
    <w:basedOn w:val="a"/>
    <w:link w:val="EndNoteBibliographyTitle0"/>
    <w:rsid w:val="004C6DE4"/>
    <w:pPr>
      <w:jc w:val="center"/>
    </w:pPr>
    <w:rPr>
      <w:rFonts w:cs="Times New Roman"/>
      <w:noProof/>
      <w:sz w:val="20"/>
    </w:rPr>
  </w:style>
  <w:style w:type="character" w:customStyle="1" w:styleId="EndNoteBibliographyTitle0">
    <w:name w:val="EndNote Bibliography Title 字符"/>
    <w:basedOn w:val="a0"/>
    <w:link w:val="EndNoteBibliographyTitle"/>
    <w:rsid w:val="004C6DE4"/>
    <w:rPr>
      <w:rFonts w:ascii="Times New Roman" w:eastAsia="仿宋" w:hAnsi="Times New Roman" w:cs="Times New Roman"/>
      <w:noProof/>
      <w:sz w:val="20"/>
    </w:rPr>
  </w:style>
  <w:style w:type="paragraph" w:customStyle="1" w:styleId="EndNoteBibliography">
    <w:name w:val="EndNote Bibliography"/>
    <w:basedOn w:val="a"/>
    <w:link w:val="EndNoteBibliography0"/>
    <w:rsid w:val="004C6DE4"/>
    <w:rPr>
      <w:rFonts w:cs="Times New Roman"/>
      <w:noProof/>
      <w:sz w:val="20"/>
    </w:rPr>
  </w:style>
  <w:style w:type="character" w:customStyle="1" w:styleId="EndNoteBibliography0">
    <w:name w:val="EndNote Bibliography 字符"/>
    <w:basedOn w:val="a0"/>
    <w:link w:val="EndNoteBibliography"/>
    <w:rsid w:val="004C6DE4"/>
    <w:rPr>
      <w:rFonts w:ascii="Times New Roman" w:eastAsia="仿宋" w:hAnsi="Times New Roman" w:cs="Times New Roman"/>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6044">
      <w:bodyDiv w:val="1"/>
      <w:marLeft w:val="0"/>
      <w:marRight w:val="0"/>
      <w:marTop w:val="0"/>
      <w:marBottom w:val="0"/>
      <w:divBdr>
        <w:top w:val="none" w:sz="0" w:space="0" w:color="auto"/>
        <w:left w:val="none" w:sz="0" w:space="0" w:color="auto"/>
        <w:bottom w:val="none" w:sz="0" w:space="0" w:color="auto"/>
        <w:right w:val="none" w:sz="0" w:space="0" w:color="auto"/>
      </w:divBdr>
    </w:div>
    <w:div w:id="73211807">
      <w:bodyDiv w:val="1"/>
      <w:marLeft w:val="0"/>
      <w:marRight w:val="0"/>
      <w:marTop w:val="0"/>
      <w:marBottom w:val="0"/>
      <w:divBdr>
        <w:top w:val="none" w:sz="0" w:space="0" w:color="auto"/>
        <w:left w:val="none" w:sz="0" w:space="0" w:color="auto"/>
        <w:bottom w:val="none" w:sz="0" w:space="0" w:color="auto"/>
        <w:right w:val="none" w:sz="0" w:space="0" w:color="auto"/>
      </w:divBdr>
    </w:div>
    <w:div w:id="80227572">
      <w:bodyDiv w:val="1"/>
      <w:marLeft w:val="0"/>
      <w:marRight w:val="0"/>
      <w:marTop w:val="0"/>
      <w:marBottom w:val="0"/>
      <w:divBdr>
        <w:top w:val="none" w:sz="0" w:space="0" w:color="auto"/>
        <w:left w:val="none" w:sz="0" w:space="0" w:color="auto"/>
        <w:bottom w:val="none" w:sz="0" w:space="0" w:color="auto"/>
        <w:right w:val="none" w:sz="0" w:space="0" w:color="auto"/>
      </w:divBdr>
      <w:divsChild>
        <w:div w:id="2116510405">
          <w:marLeft w:val="0"/>
          <w:marRight w:val="0"/>
          <w:marTop w:val="0"/>
          <w:marBottom w:val="240"/>
          <w:divBdr>
            <w:top w:val="none" w:sz="0" w:space="0" w:color="auto"/>
            <w:left w:val="none" w:sz="0" w:space="0" w:color="auto"/>
            <w:bottom w:val="none" w:sz="0" w:space="0" w:color="auto"/>
            <w:right w:val="none" w:sz="0" w:space="0" w:color="auto"/>
          </w:divBdr>
        </w:div>
        <w:div w:id="1473325571">
          <w:marLeft w:val="0"/>
          <w:marRight w:val="0"/>
          <w:marTop w:val="0"/>
          <w:marBottom w:val="240"/>
          <w:divBdr>
            <w:top w:val="none" w:sz="0" w:space="0" w:color="auto"/>
            <w:left w:val="none" w:sz="0" w:space="0" w:color="auto"/>
            <w:bottom w:val="none" w:sz="0" w:space="0" w:color="auto"/>
            <w:right w:val="none" w:sz="0" w:space="0" w:color="auto"/>
          </w:divBdr>
        </w:div>
        <w:div w:id="1194273878">
          <w:marLeft w:val="0"/>
          <w:marRight w:val="0"/>
          <w:marTop w:val="0"/>
          <w:marBottom w:val="240"/>
          <w:divBdr>
            <w:top w:val="none" w:sz="0" w:space="0" w:color="auto"/>
            <w:left w:val="none" w:sz="0" w:space="0" w:color="auto"/>
            <w:bottom w:val="none" w:sz="0" w:space="0" w:color="auto"/>
            <w:right w:val="none" w:sz="0" w:space="0" w:color="auto"/>
          </w:divBdr>
        </w:div>
        <w:div w:id="1991321140">
          <w:marLeft w:val="0"/>
          <w:marRight w:val="0"/>
          <w:marTop w:val="0"/>
          <w:marBottom w:val="240"/>
          <w:divBdr>
            <w:top w:val="none" w:sz="0" w:space="0" w:color="auto"/>
            <w:left w:val="none" w:sz="0" w:space="0" w:color="auto"/>
            <w:bottom w:val="none" w:sz="0" w:space="0" w:color="auto"/>
            <w:right w:val="none" w:sz="0" w:space="0" w:color="auto"/>
          </w:divBdr>
        </w:div>
        <w:div w:id="1021053107">
          <w:marLeft w:val="0"/>
          <w:marRight w:val="0"/>
          <w:marTop w:val="0"/>
          <w:marBottom w:val="240"/>
          <w:divBdr>
            <w:top w:val="none" w:sz="0" w:space="0" w:color="auto"/>
            <w:left w:val="none" w:sz="0" w:space="0" w:color="auto"/>
            <w:bottom w:val="none" w:sz="0" w:space="0" w:color="auto"/>
            <w:right w:val="none" w:sz="0" w:space="0" w:color="auto"/>
          </w:divBdr>
        </w:div>
        <w:div w:id="1307855839">
          <w:marLeft w:val="0"/>
          <w:marRight w:val="0"/>
          <w:marTop w:val="0"/>
          <w:marBottom w:val="240"/>
          <w:divBdr>
            <w:top w:val="none" w:sz="0" w:space="0" w:color="auto"/>
            <w:left w:val="none" w:sz="0" w:space="0" w:color="auto"/>
            <w:bottom w:val="none" w:sz="0" w:space="0" w:color="auto"/>
            <w:right w:val="none" w:sz="0" w:space="0" w:color="auto"/>
          </w:divBdr>
        </w:div>
        <w:div w:id="1268275535">
          <w:marLeft w:val="0"/>
          <w:marRight w:val="0"/>
          <w:marTop w:val="0"/>
          <w:marBottom w:val="240"/>
          <w:divBdr>
            <w:top w:val="none" w:sz="0" w:space="0" w:color="auto"/>
            <w:left w:val="none" w:sz="0" w:space="0" w:color="auto"/>
            <w:bottom w:val="none" w:sz="0" w:space="0" w:color="auto"/>
            <w:right w:val="none" w:sz="0" w:space="0" w:color="auto"/>
          </w:divBdr>
        </w:div>
        <w:div w:id="1333332863">
          <w:marLeft w:val="0"/>
          <w:marRight w:val="0"/>
          <w:marTop w:val="0"/>
          <w:marBottom w:val="240"/>
          <w:divBdr>
            <w:top w:val="none" w:sz="0" w:space="0" w:color="auto"/>
            <w:left w:val="none" w:sz="0" w:space="0" w:color="auto"/>
            <w:bottom w:val="none" w:sz="0" w:space="0" w:color="auto"/>
            <w:right w:val="none" w:sz="0" w:space="0" w:color="auto"/>
          </w:divBdr>
        </w:div>
        <w:div w:id="559756725">
          <w:marLeft w:val="0"/>
          <w:marRight w:val="0"/>
          <w:marTop w:val="0"/>
          <w:marBottom w:val="0"/>
          <w:divBdr>
            <w:top w:val="none" w:sz="0" w:space="0" w:color="auto"/>
            <w:left w:val="none" w:sz="0" w:space="0" w:color="auto"/>
            <w:bottom w:val="none" w:sz="0" w:space="0" w:color="auto"/>
            <w:right w:val="none" w:sz="0" w:space="0" w:color="auto"/>
          </w:divBdr>
        </w:div>
      </w:divsChild>
    </w:div>
    <w:div w:id="109250409">
      <w:bodyDiv w:val="1"/>
      <w:marLeft w:val="0"/>
      <w:marRight w:val="0"/>
      <w:marTop w:val="0"/>
      <w:marBottom w:val="0"/>
      <w:divBdr>
        <w:top w:val="none" w:sz="0" w:space="0" w:color="auto"/>
        <w:left w:val="none" w:sz="0" w:space="0" w:color="auto"/>
        <w:bottom w:val="none" w:sz="0" w:space="0" w:color="auto"/>
        <w:right w:val="none" w:sz="0" w:space="0" w:color="auto"/>
      </w:divBdr>
    </w:div>
    <w:div w:id="137962422">
      <w:bodyDiv w:val="1"/>
      <w:marLeft w:val="0"/>
      <w:marRight w:val="0"/>
      <w:marTop w:val="0"/>
      <w:marBottom w:val="0"/>
      <w:divBdr>
        <w:top w:val="none" w:sz="0" w:space="0" w:color="auto"/>
        <w:left w:val="none" w:sz="0" w:space="0" w:color="auto"/>
        <w:bottom w:val="none" w:sz="0" w:space="0" w:color="auto"/>
        <w:right w:val="none" w:sz="0" w:space="0" w:color="auto"/>
      </w:divBdr>
    </w:div>
    <w:div w:id="160052562">
      <w:bodyDiv w:val="1"/>
      <w:marLeft w:val="0"/>
      <w:marRight w:val="0"/>
      <w:marTop w:val="0"/>
      <w:marBottom w:val="0"/>
      <w:divBdr>
        <w:top w:val="none" w:sz="0" w:space="0" w:color="auto"/>
        <w:left w:val="none" w:sz="0" w:space="0" w:color="auto"/>
        <w:bottom w:val="none" w:sz="0" w:space="0" w:color="auto"/>
        <w:right w:val="none" w:sz="0" w:space="0" w:color="auto"/>
      </w:divBdr>
    </w:div>
    <w:div w:id="160439221">
      <w:bodyDiv w:val="1"/>
      <w:marLeft w:val="0"/>
      <w:marRight w:val="0"/>
      <w:marTop w:val="0"/>
      <w:marBottom w:val="0"/>
      <w:divBdr>
        <w:top w:val="none" w:sz="0" w:space="0" w:color="auto"/>
        <w:left w:val="none" w:sz="0" w:space="0" w:color="auto"/>
        <w:bottom w:val="none" w:sz="0" w:space="0" w:color="auto"/>
        <w:right w:val="none" w:sz="0" w:space="0" w:color="auto"/>
      </w:divBdr>
    </w:div>
    <w:div w:id="195582846">
      <w:bodyDiv w:val="1"/>
      <w:marLeft w:val="0"/>
      <w:marRight w:val="0"/>
      <w:marTop w:val="0"/>
      <w:marBottom w:val="0"/>
      <w:divBdr>
        <w:top w:val="none" w:sz="0" w:space="0" w:color="auto"/>
        <w:left w:val="none" w:sz="0" w:space="0" w:color="auto"/>
        <w:bottom w:val="none" w:sz="0" w:space="0" w:color="auto"/>
        <w:right w:val="none" w:sz="0" w:space="0" w:color="auto"/>
      </w:divBdr>
    </w:div>
    <w:div w:id="196897598">
      <w:bodyDiv w:val="1"/>
      <w:marLeft w:val="0"/>
      <w:marRight w:val="0"/>
      <w:marTop w:val="0"/>
      <w:marBottom w:val="0"/>
      <w:divBdr>
        <w:top w:val="none" w:sz="0" w:space="0" w:color="auto"/>
        <w:left w:val="none" w:sz="0" w:space="0" w:color="auto"/>
        <w:bottom w:val="none" w:sz="0" w:space="0" w:color="auto"/>
        <w:right w:val="none" w:sz="0" w:space="0" w:color="auto"/>
      </w:divBdr>
    </w:div>
    <w:div w:id="206915495">
      <w:bodyDiv w:val="1"/>
      <w:marLeft w:val="0"/>
      <w:marRight w:val="0"/>
      <w:marTop w:val="0"/>
      <w:marBottom w:val="0"/>
      <w:divBdr>
        <w:top w:val="none" w:sz="0" w:space="0" w:color="auto"/>
        <w:left w:val="none" w:sz="0" w:space="0" w:color="auto"/>
        <w:bottom w:val="none" w:sz="0" w:space="0" w:color="auto"/>
        <w:right w:val="none" w:sz="0" w:space="0" w:color="auto"/>
      </w:divBdr>
    </w:div>
    <w:div w:id="219250567">
      <w:bodyDiv w:val="1"/>
      <w:marLeft w:val="0"/>
      <w:marRight w:val="0"/>
      <w:marTop w:val="0"/>
      <w:marBottom w:val="0"/>
      <w:divBdr>
        <w:top w:val="none" w:sz="0" w:space="0" w:color="auto"/>
        <w:left w:val="none" w:sz="0" w:space="0" w:color="auto"/>
        <w:bottom w:val="none" w:sz="0" w:space="0" w:color="auto"/>
        <w:right w:val="none" w:sz="0" w:space="0" w:color="auto"/>
      </w:divBdr>
    </w:div>
    <w:div w:id="272903328">
      <w:bodyDiv w:val="1"/>
      <w:marLeft w:val="0"/>
      <w:marRight w:val="0"/>
      <w:marTop w:val="0"/>
      <w:marBottom w:val="0"/>
      <w:divBdr>
        <w:top w:val="none" w:sz="0" w:space="0" w:color="auto"/>
        <w:left w:val="none" w:sz="0" w:space="0" w:color="auto"/>
        <w:bottom w:val="none" w:sz="0" w:space="0" w:color="auto"/>
        <w:right w:val="none" w:sz="0" w:space="0" w:color="auto"/>
      </w:divBdr>
    </w:div>
    <w:div w:id="303585458">
      <w:bodyDiv w:val="1"/>
      <w:marLeft w:val="0"/>
      <w:marRight w:val="0"/>
      <w:marTop w:val="0"/>
      <w:marBottom w:val="0"/>
      <w:divBdr>
        <w:top w:val="none" w:sz="0" w:space="0" w:color="auto"/>
        <w:left w:val="none" w:sz="0" w:space="0" w:color="auto"/>
        <w:bottom w:val="none" w:sz="0" w:space="0" w:color="auto"/>
        <w:right w:val="none" w:sz="0" w:space="0" w:color="auto"/>
      </w:divBdr>
    </w:div>
    <w:div w:id="323969689">
      <w:bodyDiv w:val="1"/>
      <w:marLeft w:val="0"/>
      <w:marRight w:val="0"/>
      <w:marTop w:val="0"/>
      <w:marBottom w:val="0"/>
      <w:divBdr>
        <w:top w:val="none" w:sz="0" w:space="0" w:color="auto"/>
        <w:left w:val="none" w:sz="0" w:space="0" w:color="auto"/>
        <w:bottom w:val="none" w:sz="0" w:space="0" w:color="auto"/>
        <w:right w:val="none" w:sz="0" w:space="0" w:color="auto"/>
      </w:divBdr>
    </w:div>
    <w:div w:id="362369630">
      <w:bodyDiv w:val="1"/>
      <w:marLeft w:val="0"/>
      <w:marRight w:val="0"/>
      <w:marTop w:val="0"/>
      <w:marBottom w:val="0"/>
      <w:divBdr>
        <w:top w:val="none" w:sz="0" w:space="0" w:color="auto"/>
        <w:left w:val="none" w:sz="0" w:space="0" w:color="auto"/>
        <w:bottom w:val="none" w:sz="0" w:space="0" w:color="auto"/>
        <w:right w:val="none" w:sz="0" w:space="0" w:color="auto"/>
      </w:divBdr>
    </w:div>
    <w:div w:id="376855344">
      <w:bodyDiv w:val="1"/>
      <w:marLeft w:val="0"/>
      <w:marRight w:val="0"/>
      <w:marTop w:val="0"/>
      <w:marBottom w:val="0"/>
      <w:divBdr>
        <w:top w:val="none" w:sz="0" w:space="0" w:color="auto"/>
        <w:left w:val="none" w:sz="0" w:space="0" w:color="auto"/>
        <w:bottom w:val="none" w:sz="0" w:space="0" w:color="auto"/>
        <w:right w:val="none" w:sz="0" w:space="0" w:color="auto"/>
      </w:divBdr>
    </w:div>
    <w:div w:id="397048071">
      <w:bodyDiv w:val="1"/>
      <w:marLeft w:val="0"/>
      <w:marRight w:val="0"/>
      <w:marTop w:val="0"/>
      <w:marBottom w:val="0"/>
      <w:divBdr>
        <w:top w:val="none" w:sz="0" w:space="0" w:color="auto"/>
        <w:left w:val="none" w:sz="0" w:space="0" w:color="auto"/>
        <w:bottom w:val="none" w:sz="0" w:space="0" w:color="auto"/>
        <w:right w:val="none" w:sz="0" w:space="0" w:color="auto"/>
      </w:divBdr>
    </w:div>
    <w:div w:id="406002691">
      <w:bodyDiv w:val="1"/>
      <w:marLeft w:val="0"/>
      <w:marRight w:val="0"/>
      <w:marTop w:val="0"/>
      <w:marBottom w:val="0"/>
      <w:divBdr>
        <w:top w:val="none" w:sz="0" w:space="0" w:color="auto"/>
        <w:left w:val="none" w:sz="0" w:space="0" w:color="auto"/>
        <w:bottom w:val="none" w:sz="0" w:space="0" w:color="auto"/>
        <w:right w:val="none" w:sz="0" w:space="0" w:color="auto"/>
      </w:divBdr>
    </w:div>
    <w:div w:id="434908201">
      <w:bodyDiv w:val="1"/>
      <w:marLeft w:val="0"/>
      <w:marRight w:val="0"/>
      <w:marTop w:val="0"/>
      <w:marBottom w:val="0"/>
      <w:divBdr>
        <w:top w:val="none" w:sz="0" w:space="0" w:color="auto"/>
        <w:left w:val="none" w:sz="0" w:space="0" w:color="auto"/>
        <w:bottom w:val="none" w:sz="0" w:space="0" w:color="auto"/>
        <w:right w:val="none" w:sz="0" w:space="0" w:color="auto"/>
      </w:divBdr>
    </w:div>
    <w:div w:id="465122714">
      <w:bodyDiv w:val="1"/>
      <w:marLeft w:val="0"/>
      <w:marRight w:val="0"/>
      <w:marTop w:val="0"/>
      <w:marBottom w:val="0"/>
      <w:divBdr>
        <w:top w:val="none" w:sz="0" w:space="0" w:color="auto"/>
        <w:left w:val="none" w:sz="0" w:space="0" w:color="auto"/>
        <w:bottom w:val="none" w:sz="0" w:space="0" w:color="auto"/>
        <w:right w:val="none" w:sz="0" w:space="0" w:color="auto"/>
      </w:divBdr>
    </w:div>
    <w:div w:id="497353267">
      <w:bodyDiv w:val="1"/>
      <w:marLeft w:val="0"/>
      <w:marRight w:val="0"/>
      <w:marTop w:val="0"/>
      <w:marBottom w:val="0"/>
      <w:divBdr>
        <w:top w:val="none" w:sz="0" w:space="0" w:color="auto"/>
        <w:left w:val="none" w:sz="0" w:space="0" w:color="auto"/>
        <w:bottom w:val="none" w:sz="0" w:space="0" w:color="auto"/>
        <w:right w:val="none" w:sz="0" w:space="0" w:color="auto"/>
      </w:divBdr>
    </w:div>
    <w:div w:id="501630877">
      <w:bodyDiv w:val="1"/>
      <w:marLeft w:val="0"/>
      <w:marRight w:val="0"/>
      <w:marTop w:val="0"/>
      <w:marBottom w:val="0"/>
      <w:divBdr>
        <w:top w:val="none" w:sz="0" w:space="0" w:color="auto"/>
        <w:left w:val="none" w:sz="0" w:space="0" w:color="auto"/>
        <w:bottom w:val="none" w:sz="0" w:space="0" w:color="auto"/>
        <w:right w:val="none" w:sz="0" w:space="0" w:color="auto"/>
      </w:divBdr>
    </w:div>
    <w:div w:id="506024182">
      <w:bodyDiv w:val="1"/>
      <w:marLeft w:val="0"/>
      <w:marRight w:val="0"/>
      <w:marTop w:val="0"/>
      <w:marBottom w:val="0"/>
      <w:divBdr>
        <w:top w:val="none" w:sz="0" w:space="0" w:color="auto"/>
        <w:left w:val="none" w:sz="0" w:space="0" w:color="auto"/>
        <w:bottom w:val="none" w:sz="0" w:space="0" w:color="auto"/>
        <w:right w:val="none" w:sz="0" w:space="0" w:color="auto"/>
      </w:divBdr>
    </w:div>
    <w:div w:id="547105952">
      <w:bodyDiv w:val="1"/>
      <w:marLeft w:val="0"/>
      <w:marRight w:val="0"/>
      <w:marTop w:val="0"/>
      <w:marBottom w:val="0"/>
      <w:divBdr>
        <w:top w:val="none" w:sz="0" w:space="0" w:color="auto"/>
        <w:left w:val="none" w:sz="0" w:space="0" w:color="auto"/>
        <w:bottom w:val="none" w:sz="0" w:space="0" w:color="auto"/>
        <w:right w:val="none" w:sz="0" w:space="0" w:color="auto"/>
      </w:divBdr>
    </w:div>
    <w:div w:id="577441465">
      <w:bodyDiv w:val="1"/>
      <w:marLeft w:val="0"/>
      <w:marRight w:val="0"/>
      <w:marTop w:val="0"/>
      <w:marBottom w:val="0"/>
      <w:divBdr>
        <w:top w:val="none" w:sz="0" w:space="0" w:color="auto"/>
        <w:left w:val="none" w:sz="0" w:space="0" w:color="auto"/>
        <w:bottom w:val="none" w:sz="0" w:space="0" w:color="auto"/>
        <w:right w:val="none" w:sz="0" w:space="0" w:color="auto"/>
      </w:divBdr>
    </w:div>
    <w:div w:id="619268055">
      <w:bodyDiv w:val="1"/>
      <w:marLeft w:val="0"/>
      <w:marRight w:val="0"/>
      <w:marTop w:val="0"/>
      <w:marBottom w:val="0"/>
      <w:divBdr>
        <w:top w:val="none" w:sz="0" w:space="0" w:color="auto"/>
        <w:left w:val="none" w:sz="0" w:space="0" w:color="auto"/>
        <w:bottom w:val="none" w:sz="0" w:space="0" w:color="auto"/>
        <w:right w:val="none" w:sz="0" w:space="0" w:color="auto"/>
      </w:divBdr>
    </w:div>
    <w:div w:id="673994637">
      <w:bodyDiv w:val="1"/>
      <w:marLeft w:val="0"/>
      <w:marRight w:val="0"/>
      <w:marTop w:val="0"/>
      <w:marBottom w:val="0"/>
      <w:divBdr>
        <w:top w:val="none" w:sz="0" w:space="0" w:color="auto"/>
        <w:left w:val="none" w:sz="0" w:space="0" w:color="auto"/>
        <w:bottom w:val="none" w:sz="0" w:space="0" w:color="auto"/>
        <w:right w:val="none" w:sz="0" w:space="0" w:color="auto"/>
      </w:divBdr>
    </w:div>
    <w:div w:id="697854035">
      <w:bodyDiv w:val="1"/>
      <w:marLeft w:val="0"/>
      <w:marRight w:val="0"/>
      <w:marTop w:val="0"/>
      <w:marBottom w:val="0"/>
      <w:divBdr>
        <w:top w:val="none" w:sz="0" w:space="0" w:color="auto"/>
        <w:left w:val="none" w:sz="0" w:space="0" w:color="auto"/>
        <w:bottom w:val="none" w:sz="0" w:space="0" w:color="auto"/>
        <w:right w:val="none" w:sz="0" w:space="0" w:color="auto"/>
      </w:divBdr>
    </w:div>
    <w:div w:id="736174649">
      <w:bodyDiv w:val="1"/>
      <w:marLeft w:val="0"/>
      <w:marRight w:val="0"/>
      <w:marTop w:val="0"/>
      <w:marBottom w:val="0"/>
      <w:divBdr>
        <w:top w:val="none" w:sz="0" w:space="0" w:color="auto"/>
        <w:left w:val="none" w:sz="0" w:space="0" w:color="auto"/>
        <w:bottom w:val="none" w:sz="0" w:space="0" w:color="auto"/>
        <w:right w:val="none" w:sz="0" w:space="0" w:color="auto"/>
      </w:divBdr>
    </w:div>
    <w:div w:id="765688973">
      <w:bodyDiv w:val="1"/>
      <w:marLeft w:val="0"/>
      <w:marRight w:val="0"/>
      <w:marTop w:val="0"/>
      <w:marBottom w:val="0"/>
      <w:divBdr>
        <w:top w:val="none" w:sz="0" w:space="0" w:color="auto"/>
        <w:left w:val="none" w:sz="0" w:space="0" w:color="auto"/>
        <w:bottom w:val="none" w:sz="0" w:space="0" w:color="auto"/>
        <w:right w:val="none" w:sz="0" w:space="0" w:color="auto"/>
      </w:divBdr>
    </w:div>
    <w:div w:id="777799036">
      <w:bodyDiv w:val="1"/>
      <w:marLeft w:val="0"/>
      <w:marRight w:val="0"/>
      <w:marTop w:val="0"/>
      <w:marBottom w:val="0"/>
      <w:divBdr>
        <w:top w:val="none" w:sz="0" w:space="0" w:color="auto"/>
        <w:left w:val="none" w:sz="0" w:space="0" w:color="auto"/>
        <w:bottom w:val="none" w:sz="0" w:space="0" w:color="auto"/>
        <w:right w:val="none" w:sz="0" w:space="0" w:color="auto"/>
      </w:divBdr>
    </w:div>
    <w:div w:id="806430937">
      <w:bodyDiv w:val="1"/>
      <w:marLeft w:val="0"/>
      <w:marRight w:val="0"/>
      <w:marTop w:val="0"/>
      <w:marBottom w:val="0"/>
      <w:divBdr>
        <w:top w:val="none" w:sz="0" w:space="0" w:color="auto"/>
        <w:left w:val="none" w:sz="0" w:space="0" w:color="auto"/>
        <w:bottom w:val="none" w:sz="0" w:space="0" w:color="auto"/>
        <w:right w:val="none" w:sz="0" w:space="0" w:color="auto"/>
      </w:divBdr>
    </w:div>
    <w:div w:id="825820012">
      <w:bodyDiv w:val="1"/>
      <w:marLeft w:val="0"/>
      <w:marRight w:val="0"/>
      <w:marTop w:val="0"/>
      <w:marBottom w:val="0"/>
      <w:divBdr>
        <w:top w:val="none" w:sz="0" w:space="0" w:color="auto"/>
        <w:left w:val="none" w:sz="0" w:space="0" w:color="auto"/>
        <w:bottom w:val="none" w:sz="0" w:space="0" w:color="auto"/>
        <w:right w:val="none" w:sz="0" w:space="0" w:color="auto"/>
      </w:divBdr>
    </w:div>
    <w:div w:id="838231656">
      <w:bodyDiv w:val="1"/>
      <w:marLeft w:val="0"/>
      <w:marRight w:val="0"/>
      <w:marTop w:val="0"/>
      <w:marBottom w:val="0"/>
      <w:divBdr>
        <w:top w:val="none" w:sz="0" w:space="0" w:color="auto"/>
        <w:left w:val="none" w:sz="0" w:space="0" w:color="auto"/>
        <w:bottom w:val="none" w:sz="0" w:space="0" w:color="auto"/>
        <w:right w:val="none" w:sz="0" w:space="0" w:color="auto"/>
      </w:divBdr>
    </w:div>
    <w:div w:id="842355114">
      <w:bodyDiv w:val="1"/>
      <w:marLeft w:val="0"/>
      <w:marRight w:val="0"/>
      <w:marTop w:val="0"/>
      <w:marBottom w:val="0"/>
      <w:divBdr>
        <w:top w:val="none" w:sz="0" w:space="0" w:color="auto"/>
        <w:left w:val="none" w:sz="0" w:space="0" w:color="auto"/>
        <w:bottom w:val="none" w:sz="0" w:space="0" w:color="auto"/>
        <w:right w:val="none" w:sz="0" w:space="0" w:color="auto"/>
      </w:divBdr>
    </w:div>
    <w:div w:id="851918959">
      <w:bodyDiv w:val="1"/>
      <w:marLeft w:val="0"/>
      <w:marRight w:val="0"/>
      <w:marTop w:val="0"/>
      <w:marBottom w:val="0"/>
      <w:divBdr>
        <w:top w:val="none" w:sz="0" w:space="0" w:color="auto"/>
        <w:left w:val="none" w:sz="0" w:space="0" w:color="auto"/>
        <w:bottom w:val="none" w:sz="0" w:space="0" w:color="auto"/>
        <w:right w:val="none" w:sz="0" w:space="0" w:color="auto"/>
      </w:divBdr>
    </w:div>
    <w:div w:id="909658817">
      <w:bodyDiv w:val="1"/>
      <w:marLeft w:val="0"/>
      <w:marRight w:val="0"/>
      <w:marTop w:val="0"/>
      <w:marBottom w:val="0"/>
      <w:divBdr>
        <w:top w:val="none" w:sz="0" w:space="0" w:color="auto"/>
        <w:left w:val="none" w:sz="0" w:space="0" w:color="auto"/>
        <w:bottom w:val="none" w:sz="0" w:space="0" w:color="auto"/>
        <w:right w:val="none" w:sz="0" w:space="0" w:color="auto"/>
      </w:divBdr>
    </w:div>
    <w:div w:id="922835550">
      <w:bodyDiv w:val="1"/>
      <w:marLeft w:val="0"/>
      <w:marRight w:val="0"/>
      <w:marTop w:val="0"/>
      <w:marBottom w:val="0"/>
      <w:divBdr>
        <w:top w:val="none" w:sz="0" w:space="0" w:color="auto"/>
        <w:left w:val="none" w:sz="0" w:space="0" w:color="auto"/>
        <w:bottom w:val="none" w:sz="0" w:space="0" w:color="auto"/>
        <w:right w:val="none" w:sz="0" w:space="0" w:color="auto"/>
      </w:divBdr>
    </w:div>
    <w:div w:id="931161862">
      <w:bodyDiv w:val="1"/>
      <w:marLeft w:val="0"/>
      <w:marRight w:val="0"/>
      <w:marTop w:val="0"/>
      <w:marBottom w:val="0"/>
      <w:divBdr>
        <w:top w:val="none" w:sz="0" w:space="0" w:color="auto"/>
        <w:left w:val="none" w:sz="0" w:space="0" w:color="auto"/>
        <w:bottom w:val="none" w:sz="0" w:space="0" w:color="auto"/>
        <w:right w:val="none" w:sz="0" w:space="0" w:color="auto"/>
      </w:divBdr>
    </w:div>
    <w:div w:id="977959229">
      <w:bodyDiv w:val="1"/>
      <w:marLeft w:val="0"/>
      <w:marRight w:val="0"/>
      <w:marTop w:val="0"/>
      <w:marBottom w:val="0"/>
      <w:divBdr>
        <w:top w:val="none" w:sz="0" w:space="0" w:color="auto"/>
        <w:left w:val="none" w:sz="0" w:space="0" w:color="auto"/>
        <w:bottom w:val="none" w:sz="0" w:space="0" w:color="auto"/>
        <w:right w:val="none" w:sz="0" w:space="0" w:color="auto"/>
      </w:divBdr>
    </w:div>
    <w:div w:id="1151558854">
      <w:bodyDiv w:val="1"/>
      <w:marLeft w:val="0"/>
      <w:marRight w:val="0"/>
      <w:marTop w:val="0"/>
      <w:marBottom w:val="0"/>
      <w:divBdr>
        <w:top w:val="none" w:sz="0" w:space="0" w:color="auto"/>
        <w:left w:val="none" w:sz="0" w:space="0" w:color="auto"/>
        <w:bottom w:val="none" w:sz="0" w:space="0" w:color="auto"/>
        <w:right w:val="none" w:sz="0" w:space="0" w:color="auto"/>
      </w:divBdr>
    </w:div>
    <w:div w:id="1156917393">
      <w:bodyDiv w:val="1"/>
      <w:marLeft w:val="0"/>
      <w:marRight w:val="0"/>
      <w:marTop w:val="0"/>
      <w:marBottom w:val="0"/>
      <w:divBdr>
        <w:top w:val="none" w:sz="0" w:space="0" w:color="auto"/>
        <w:left w:val="none" w:sz="0" w:space="0" w:color="auto"/>
        <w:bottom w:val="none" w:sz="0" w:space="0" w:color="auto"/>
        <w:right w:val="none" w:sz="0" w:space="0" w:color="auto"/>
      </w:divBdr>
    </w:div>
    <w:div w:id="1157963386">
      <w:bodyDiv w:val="1"/>
      <w:marLeft w:val="0"/>
      <w:marRight w:val="0"/>
      <w:marTop w:val="0"/>
      <w:marBottom w:val="0"/>
      <w:divBdr>
        <w:top w:val="none" w:sz="0" w:space="0" w:color="auto"/>
        <w:left w:val="none" w:sz="0" w:space="0" w:color="auto"/>
        <w:bottom w:val="none" w:sz="0" w:space="0" w:color="auto"/>
        <w:right w:val="none" w:sz="0" w:space="0" w:color="auto"/>
      </w:divBdr>
    </w:div>
    <w:div w:id="1211695681">
      <w:bodyDiv w:val="1"/>
      <w:marLeft w:val="0"/>
      <w:marRight w:val="0"/>
      <w:marTop w:val="0"/>
      <w:marBottom w:val="0"/>
      <w:divBdr>
        <w:top w:val="none" w:sz="0" w:space="0" w:color="auto"/>
        <w:left w:val="none" w:sz="0" w:space="0" w:color="auto"/>
        <w:bottom w:val="none" w:sz="0" w:space="0" w:color="auto"/>
        <w:right w:val="none" w:sz="0" w:space="0" w:color="auto"/>
      </w:divBdr>
    </w:div>
    <w:div w:id="1295597332">
      <w:bodyDiv w:val="1"/>
      <w:marLeft w:val="0"/>
      <w:marRight w:val="0"/>
      <w:marTop w:val="0"/>
      <w:marBottom w:val="0"/>
      <w:divBdr>
        <w:top w:val="none" w:sz="0" w:space="0" w:color="auto"/>
        <w:left w:val="none" w:sz="0" w:space="0" w:color="auto"/>
        <w:bottom w:val="none" w:sz="0" w:space="0" w:color="auto"/>
        <w:right w:val="none" w:sz="0" w:space="0" w:color="auto"/>
      </w:divBdr>
    </w:div>
    <w:div w:id="1370642396">
      <w:bodyDiv w:val="1"/>
      <w:marLeft w:val="0"/>
      <w:marRight w:val="0"/>
      <w:marTop w:val="0"/>
      <w:marBottom w:val="0"/>
      <w:divBdr>
        <w:top w:val="none" w:sz="0" w:space="0" w:color="auto"/>
        <w:left w:val="none" w:sz="0" w:space="0" w:color="auto"/>
        <w:bottom w:val="none" w:sz="0" w:space="0" w:color="auto"/>
        <w:right w:val="none" w:sz="0" w:space="0" w:color="auto"/>
      </w:divBdr>
    </w:div>
    <w:div w:id="1394549174">
      <w:bodyDiv w:val="1"/>
      <w:marLeft w:val="0"/>
      <w:marRight w:val="0"/>
      <w:marTop w:val="0"/>
      <w:marBottom w:val="0"/>
      <w:divBdr>
        <w:top w:val="none" w:sz="0" w:space="0" w:color="auto"/>
        <w:left w:val="none" w:sz="0" w:space="0" w:color="auto"/>
        <w:bottom w:val="none" w:sz="0" w:space="0" w:color="auto"/>
        <w:right w:val="none" w:sz="0" w:space="0" w:color="auto"/>
      </w:divBdr>
    </w:div>
    <w:div w:id="1397431097">
      <w:bodyDiv w:val="1"/>
      <w:marLeft w:val="0"/>
      <w:marRight w:val="0"/>
      <w:marTop w:val="0"/>
      <w:marBottom w:val="0"/>
      <w:divBdr>
        <w:top w:val="none" w:sz="0" w:space="0" w:color="auto"/>
        <w:left w:val="none" w:sz="0" w:space="0" w:color="auto"/>
        <w:bottom w:val="none" w:sz="0" w:space="0" w:color="auto"/>
        <w:right w:val="none" w:sz="0" w:space="0" w:color="auto"/>
      </w:divBdr>
    </w:div>
    <w:div w:id="1525249766">
      <w:bodyDiv w:val="1"/>
      <w:marLeft w:val="0"/>
      <w:marRight w:val="0"/>
      <w:marTop w:val="0"/>
      <w:marBottom w:val="0"/>
      <w:divBdr>
        <w:top w:val="none" w:sz="0" w:space="0" w:color="auto"/>
        <w:left w:val="none" w:sz="0" w:space="0" w:color="auto"/>
        <w:bottom w:val="none" w:sz="0" w:space="0" w:color="auto"/>
        <w:right w:val="none" w:sz="0" w:space="0" w:color="auto"/>
      </w:divBdr>
    </w:div>
    <w:div w:id="1532919530">
      <w:bodyDiv w:val="1"/>
      <w:marLeft w:val="0"/>
      <w:marRight w:val="0"/>
      <w:marTop w:val="0"/>
      <w:marBottom w:val="0"/>
      <w:divBdr>
        <w:top w:val="none" w:sz="0" w:space="0" w:color="auto"/>
        <w:left w:val="none" w:sz="0" w:space="0" w:color="auto"/>
        <w:bottom w:val="none" w:sz="0" w:space="0" w:color="auto"/>
        <w:right w:val="none" w:sz="0" w:space="0" w:color="auto"/>
      </w:divBdr>
    </w:div>
    <w:div w:id="1574118847">
      <w:bodyDiv w:val="1"/>
      <w:marLeft w:val="0"/>
      <w:marRight w:val="0"/>
      <w:marTop w:val="0"/>
      <w:marBottom w:val="0"/>
      <w:divBdr>
        <w:top w:val="none" w:sz="0" w:space="0" w:color="auto"/>
        <w:left w:val="none" w:sz="0" w:space="0" w:color="auto"/>
        <w:bottom w:val="none" w:sz="0" w:space="0" w:color="auto"/>
        <w:right w:val="none" w:sz="0" w:space="0" w:color="auto"/>
      </w:divBdr>
    </w:div>
    <w:div w:id="1671789593">
      <w:bodyDiv w:val="1"/>
      <w:marLeft w:val="0"/>
      <w:marRight w:val="0"/>
      <w:marTop w:val="0"/>
      <w:marBottom w:val="0"/>
      <w:divBdr>
        <w:top w:val="none" w:sz="0" w:space="0" w:color="auto"/>
        <w:left w:val="none" w:sz="0" w:space="0" w:color="auto"/>
        <w:bottom w:val="none" w:sz="0" w:space="0" w:color="auto"/>
        <w:right w:val="none" w:sz="0" w:space="0" w:color="auto"/>
      </w:divBdr>
    </w:div>
    <w:div w:id="1676227877">
      <w:bodyDiv w:val="1"/>
      <w:marLeft w:val="0"/>
      <w:marRight w:val="0"/>
      <w:marTop w:val="0"/>
      <w:marBottom w:val="0"/>
      <w:divBdr>
        <w:top w:val="none" w:sz="0" w:space="0" w:color="auto"/>
        <w:left w:val="none" w:sz="0" w:space="0" w:color="auto"/>
        <w:bottom w:val="none" w:sz="0" w:space="0" w:color="auto"/>
        <w:right w:val="none" w:sz="0" w:space="0" w:color="auto"/>
      </w:divBdr>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
    <w:div w:id="1872837789">
      <w:bodyDiv w:val="1"/>
      <w:marLeft w:val="0"/>
      <w:marRight w:val="0"/>
      <w:marTop w:val="0"/>
      <w:marBottom w:val="0"/>
      <w:divBdr>
        <w:top w:val="none" w:sz="0" w:space="0" w:color="auto"/>
        <w:left w:val="none" w:sz="0" w:space="0" w:color="auto"/>
        <w:bottom w:val="none" w:sz="0" w:space="0" w:color="auto"/>
        <w:right w:val="none" w:sz="0" w:space="0" w:color="auto"/>
      </w:divBdr>
    </w:div>
    <w:div w:id="2043047513">
      <w:bodyDiv w:val="1"/>
      <w:marLeft w:val="0"/>
      <w:marRight w:val="0"/>
      <w:marTop w:val="0"/>
      <w:marBottom w:val="0"/>
      <w:divBdr>
        <w:top w:val="none" w:sz="0" w:space="0" w:color="auto"/>
        <w:left w:val="none" w:sz="0" w:space="0" w:color="auto"/>
        <w:bottom w:val="none" w:sz="0" w:space="0" w:color="auto"/>
        <w:right w:val="none" w:sz="0" w:space="0" w:color="auto"/>
      </w:divBdr>
    </w:div>
    <w:div w:id="207011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study/NCT02283424?cond=NCT02283424&amp;rank=1" TargetMode="External"/><Relationship Id="rId13" Type="http://schemas.openxmlformats.org/officeDocument/2006/relationships/hyperlink" Target="https://clinicaltrials.gov/study/NCT05445310" TargetMode="External"/><Relationship Id="rId18" Type="http://schemas.openxmlformats.org/officeDocument/2006/relationships/hyperlink" Target="https://clinicaltrials.gov/study/NCT06955325" TargetMode="External"/><Relationship Id="rId26" Type="http://schemas.openxmlformats.org/officeDocument/2006/relationships/hyperlink" Target="https://www.chictr.org.cn/showprojEN.html?proj=264100" TargetMode="External"/><Relationship Id="rId3" Type="http://schemas.openxmlformats.org/officeDocument/2006/relationships/styles" Target="styles.xml"/><Relationship Id="rId21" Type="http://schemas.openxmlformats.org/officeDocument/2006/relationships/hyperlink" Target="https://www.chictr.org.cn/showprojEN.html?proj=176937" TargetMode="External"/><Relationship Id="rId7" Type="http://schemas.openxmlformats.org/officeDocument/2006/relationships/endnotes" Target="endnotes.xml"/><Relationship Id="rId12" Type="http://schemas.openxmlformats.org/officeDocument/2006/relationships/hyperlink" Target="https://clinicaltrials.gov/study/NCT05120349" TargetMode="External"/><Relationship Id="rId17" Type="http://schemas.openxmlformats.org/officeDocument/2006/relationships/hyperlink" Target="https://clinicaltrials.gov/study/NCT06709274" TargetMode="External"/><Relationship Id="rId25" Type="http://schemas.openxmlformats.org/officeDocument/2006/relationships/hyperlink" Target="https://www.chictr.org.cn/showprojEN.html?proj=242111" TargetMode="External"/><Relationship Id="rId2" Type="http://schemas.openxmlformats.org/officeDocument/2006/relationships/numbering" Target="numbering.xml"/><Relationship Id="rId16" Type="http://schemas.openxmlformats.org/officeDocument/2006/relationships/hyperlink" Target="https://clinicaltrials.gov/study/NCT06561620" TargetMode="External"/><Relationship Id="rId20" Type="http://schemas.openxmlformats.org/officeDocument/2006/relationships/hyperlink" Target="https://www.chictr.org.cn/showprojEN.html?proj=174178" TargetMode="External"/><Relationship Id="rId29" Type="http://schemas.openxmlformats.org/officeDocument/2006/relationships/hyperlink" Target="https://center6.umin.ac.jp/cgi-open-bin/ctr_e/ctr_view.cgi?recptno=R0000610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nicaltrials.gov/study/NCT05079022" TargetMode="External"/><Relationship Id="rId24" Type="http://schemas.openxmlformats.org/officeDocument/2006/relationships/hyperlink" Target="https://www.chictr.org.cn/showprojEN.html?proj=24088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linicaltrials.gov/study/NCT05686434" TargetMode="External"/><Relationship Id="rId23" Type="http://schemas.openxmlformats.org/officeDocument/2006/relationships/hyperlink" Target="https://www.chictr.org.cn/showprojEN.html?proj=192630" TargetMode="External"/><Relationship Id="rId28" Type="http://schemas.openxmlformats.org/officeDocument/2006/relationships/hyperlink" Target="https://www.chictr.org.cn/showprojEN.html?proj=16262" TargetMode="External"/><Relationship Id="rId10" Type="http://schemas.openxmlformats.org/officeDocument/2006/relationships/hyperlink" Target="https://clinicaltrials.gov/study/NCT04922138" TargetMode="External"/><Relationship Id="rId19" Type="http://schemas.openxmlformats.org/officeDocument/2006/relationships/hyperlink" Target="https://www.chictr.org.cn/showprojEN.html?proj=4700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linicaltrials.gov/study/NCT04830826" TargetMode="External"/><Relationship Id="rId14" Type="http://schemas.openxmlformats.org/officeDocument/2006/relationships/hyperlink" Target="https://clinicaltrials.gov/study/NCT05514314" TargetMode="External"/><Relationship Id="rId22" Type="http://schemas.openxmlformats.org/officeDocument/2006/relationships/hyperlink" Target="https://www.chictr.org.cn/showprojEN.html?proj=173886" TargetMode="External"/><Relationship Id="rId27" Type="http://schemas.openxmlformats.org/officeDocument/2006/relationships/hyperlink" Target="https://www.chictr.org.cn/showprojEN.html?proj=265579"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0AD11-A341-413A-B75A-D2830290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16632</TotalTime>
  <Pages>34</Pages>
  <Words>14315</Words>
  <Characters>85751</Characters>
  <Application>Microsoft Office Word</Application>
  <DocSecurity>0</DocSecurity>
  <Lines>2198</Lines>
  <Paragraphs>1235</Paragraphs>
  <ScaleCrop>false</ScaleCrop>
  <Company/>
  <LinksUpToDate>false</LinksUpToDate>
  <CharactersWithSpaces>98831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雅斐 谢</dc:creator>
  <cp:keywords/>
  <dc:description/>
  <cp:lastModifiedBy>jiang junyu</cp:lastModifiedBy>
  <cp:revision>668</cp:revision>
  <dcterms:created xsi:type="dcterms:W3CDTF">2025-07-05T10:06:00Z</dcterms:created>
  <dcterms:modified xsi:type="dcterms:W3CDTF">2026-04-20T13:57:00Z</dcterms:modified>
</cp:coreProperties>
</file>